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D5E20" w14:textId="21CD7065" w:rsidR="005E2AFD" w:rsidRPr="00F714EE" w:rsidRDefault="00F714EE" w:rsidP="00F714EE">
      <w:pPr>
        <w:jc w:val="center"/>
        <w:rPr>
          <w:rFonts w:ascii="Times New Roman" w:hAnsi="Times New Roman" w:cs="Times New Roman"/>
          <w:b/>
          <w:bCs/>
          <w:color w:val="4472C4" w:themeColor="accent1"/>
          <w:sz w:val="28"/>
          <w:szCs w:val="28"/>
          <w:lang w:val="es-ES"/>
        </w:rPr>
      </w:pPr>
      <w:r w:rsidRPr="00F714EE">
        <w:rPr>
          <w:rFonts w:ascii="Times New Roman" w:hAnsi="Times New Roman" w:cs="Times New Roman"/>
          <w:b/>
          <w:bCs/>
          <w:color w:val="4472C4" w:themeColor="accent1"/>
          <w:sz w:val="28"/>
          <w:szCs w:val="28"/>
          <w:lang w:val="es-ES"/>
        </w:rPr>
        <w:t>UASB + LODOS ACTIVADOS</w:t>
      </w:r>
    </w:p>
    <w:p w14:paraId="66360011" w14:textId="72E42B4B" w:rsidR="00CE48FE" w:rsidRPr="00F714EE" w:rsidRDefault="00CE48FE" w:rsidP="004E1F11">
      <w:pPr>
        <w:jc w:val="both"/>
        <w:rPr>
          <w:rFonts w:ascii="Times New Roman" w:hAnsi="Times New Roman" w:cs="Times New Roman"/>
          <w:b/>
          <w:bCs/>
          <w:color w:val="4472C4" w:themeColor="accent1"/>
          <w:lang w:val="es-ES"/>
        </w:rPr>
      </w:pPr>
    </w:p>
    <w:p w14:paraId="27804B0B" w14:textId="365DDD6C" w:rsidR="002C0A96" w:rsidRPr="00F714EE" w:rsidRDefault="00CE48FE" w:rsidP="004E1F11">
      <w:pPr>
        <w:jc w:val="both"/>
        <w:rPr>
          <w:rFonts w:ascii="Times New Roman" w:hAnsi="Times New Roman" w:cs="Times New Roman"/>
          <w:b/>
          <w:bCs/>
          <w:color w:val="000000" w:themeColor="text1"/>
          <w:lang w:val="es-ES"/>
        </w:rPr>
      </w:pPr>
      <w:r w:rsidRPr="00F714EE">
        <w:rPr>
          <w:rFonts w:ascii="Times New Roman" w:hAnsi="Times New Roman" w:cs="Times New Roman"/>
          <w:b/>
          <w:bCs/>
          <w:color w:val="000000" w:themeColor="text1"/>
          <w:lang w:val="es-ES"/>
        </w:rPr>
        <w:t xml:space="preserve">Las respuestas en este cuestionario serán </w:t>
      </w:r>
      <w:r w:rsidR="00DC4C7B" w:rsidRPr="00F714EE">
        <w:rPr>
          <w:rFonts w:ascii="Times New Roman" w:hAnsi="Times New Roman" w:cs="Times New Roman"/>
          <w:b/>
          <w:bCs/>
          <w:color w:val="000000" w:themeColor="text1"/>
          <w:lang w:val="es-ES"/>
        </w:rPr>
        <w:t xml:space="preserve">de tipo </w:t>
      </w:r>
      <w:r w:rsidRPr="00F714EE">
        <w:rPr>
          <w:rFonts w:ascii="Times New Roman" w:hAnsi="Times New Roman" w:cs="Times New Roman"/>
          <w:b/>
          <w:bCs/>
          <w:color w:val="000000" w:themeColor="text1"/>
          <w:lang w:val="es-ES"/>
        </w:rPr>
        <w:t xml:space="preserve">respuesta </w:t>
      </w:r>
      <w:r w:rsidR="00DC4C7B" w:rsidRPr="00F714EE">
        <w:rPr>
          <w:rFonts w:ascii="Times New Roman" w:hAnsi="Times New Roman" w:cs="Times New Roman"/>
          <w:b/>
          <w:bCs/>
          <w:color w:val="000000" w:themeColor="text1"/>
          <w:lang w:val="es-ES"/>
        </w:rPr>
        <w:t>cerrada, con</w:t>
      </w:r>
      <w:r w:rsidRPr="00F714EE">
        <w:rPr>
          <w:rFonts w:ascii="Times New Roman" w:hAnsi="Times New Roman" w:cs="Times New Roman"/>
          <w:b/>
          <w:bCs/>
          <w:color w:val="000000" w:themeColor="text1"/>
          <w:lang w:val="es-ES"/>
        </w:rPr>
        <w:t xml:space="preserve"> 2 opciones posibles SI o NO, con una breve justificación.</w:t>
      </w:r>
    </w:p>
    <w:p w14:paraId="05FD2A23" w14:textId="77777777" w:rsidR="002C0A96" w:rsidRPr="00F714EE" w:rsidRDefault="002C0A96" w:rsidP="004E1F11">
      <w:pPr>
        <w:jc w:val="both"/>
        <w:rPr>
          <w:rFonts w:ascii="Times New Roman" w:hAnsi="Times New Roman" w:cs="Times New Roman"/>
          <w:b/>
          <w:bCs/>
          <w:color w:val="4472C4" w:themeColor="accent1"/>
          <w:lang w:val="es-ES"/>
        </w:rPr>
      </w:pPr>
      <w:r w:rsidRPr="00F714EE">
        <w:rPr>
          <w:rFonts w:ascii="Times New Roman" w:hAnsi="Times New Roman" w:cs="Times New Roman"/>
          <w:b/>
          <w:bCs/>
          <w:color w:val="4472C4" w:themeColor="accent1"/>
          <w:lang w:val="es-ES"/>
        </w:rPr>
        <w:t>Tipo ambiental.</w:t>
      </w:r>
    </w:p>
    <w:p w14:paraId="2693B21C" w14:textId="26736959" w:rsidR="002C0A96" w:rsidRPr="00F714EE" w:rsidRDefault="002C0A96" w:rsidP="00061BE5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70AD47" w:themeColor="accent6"/>
          <w:lang w:val="es-ES"/>
        </w:rPr>
      </w:pPr>
      <w:r w:rsidRPr="00F714EE">
        <w:rPr>
          <w:rFonts w:ascii="Times New Roman" w:eastAsia="AvenirNextCondensed-Regular" w:hAnsi="Times New Roman" w:cs="Times New Roman"/>
        </w:rPr>
        <w:t>¿Puede operar la planta dentro de las fluctuaciones de temperatura del medio</w:t>
      </w:r>
      <w:r w:rsidR="00061BE5" w:rsidRPr="00F714EE">
        <w:rPr>
          <w:rFonts w:ascii="Times New Roman" w:eastAsia="AvenirNextCondensed-Regular" w:hAnsi="Times New Roman" w:cs="Times New Roman"/>
        </w:rPr>
        <w:t xml:space="preserve"> ambiente presentes</w:t>
      </w:r>
      <w:r w:rsidRPr="00F714EE">
        <w:rPr>
          <w:rFonts w:ascii="Times New Roman" w:eastAsia="AvenirNextCondensed-Regular" w:hAnsi="Times New Roman" w:cs="Times New Roman"/>
        </w:rPr>
        <w:t xml:space="preserve"> en la región?</w:t>
      </w:r>
    </w:p>
    <w:p w14:paraId="0D08A664" w14:textId="77777777" w:rsidR="00061BE5" w:rsidRPr="00F714EE" w:rsidRDefault="00061BE5" w:rsidP="004E1F11">
      <w:pPr>
        <w:pStyle w:val="Prrafodelista"/>
        <w:jc w:val="both"/>
        <w:rPr>
          <w:rFonts w:ascii="Times New Roman" w:eastAsia="AvenirNextCondensed-Regular" w:hAnsi="Times New Roman" w:cs="Times New Roman"/>
          <w:b/>
          <w:bCs/>
          <w:color w:val="4472C4" w:themeColor="accent1"/>
        </w:rPr>
      </w:pPr>
    </w:p>
    <w:p w14:paraId="683205D7" w14:textId="1C9A7FCA" w:rsidR="006B6964" w:rsidRPr="00F714EE" w:rsidRDefault="00B208D4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SI</w:t>
      </w:r>
      <w:r w:rsidR="00061BE5" w:rsidRPr="00F714EE">
        <w:rPr>
          <w:rFonts w:ascii="Times New Roman" w:eastAsia="AvenirNextCondensed-Regular" w:hAnsi="Times New Roman" w:cs="Times New Roman"/>
          <w:color w:val="4472C4" w:themeColor="accent1"/>
        </w:rPr>
        <w:t>.</w:t>
      </w:r>
      <w:r w:rsidR="006B6964" w:rsidRPr="00F714EE">
        <w:rPr>
          <w:rFonts w:ascii="Times New Roman" w:eastAsia="AvenirNextCondensed-Regular" w:hAnsi="Times New Roman" w:cs="Times New Roman"/>
        </w:rPr>
        <w:t xml:space="preserve"> </w:t>
      </w:r>
      <w:r w:rsidR="00061BE5" w:rsidRPr="00F714EE">
        <w:rPr>
          <w:rFonts w:ascii="Times New Roman" w:eastAsia="AvenirNextCondensed-Regular" w:hAnsi="Times New Roman" w:cs="Times New Roman"/>
        </w:rPr>
        <w:t>L</w:t>
      </w:r>
      <w:r w:rsidR="006B6964" w:rsidRPr="00F714EE">
        <w:rPr>
          <w:rFonts w:ascii="Times New Roman" w:eastAsia="AvenirNextCondensed-Regular" w:hAnsi="Times New Roman" w:cs="Times New Roman"/>
        </w:rPr>
        <w:t xml:space="preserve">a temperatura es una variable muy importante en los procesos biológicos, ya que estos deben contar con condiciones adecuadas para el crecimiento de los microorganismos, cuyas temperaturas se encuentran entre 35 – 55 ° C, por ello, los reactores biológicos se deben diseñar adecuadamente para que operen en condiciones isotérmicas </w:t>
      </w:r>
      <w:r w:rsidR="006B6964" w:rsidRPr="00F714EE">
        <w:rPr>
          <w:rFonts w:ascii="Times New Roman" w:eastAsia="AvenirNextCondensed-Regular" w:hAnsi="Times New Roman" w:cs="Times New Roman"/>
          <w:b/>
          <w:bCs/>
        </w:rPr>
        <w:t>(</w:t>
      </w:r>
      <w:r w:rsidR="006B6964" w:rsidRPr="00F714EE">
        <w:rPr>
          <w:rFonts w:ascii="Times New Roman" w:hAnsi="Times New Roman" w:cs="Times New Roman"/>
          <w:b/>
          <w:bCs/>
        </w:rPr>
        <w:t>de Compostaje, R. E. ,2016</w:t>
      </w:r>
      <w:r w:rsidR="00844A00" w:rsidRPr="00F714EE">
        <w:rPr>
          <w:rFonts w:ascii="Times New Roman" w:hAnsi="Times New Roman" w:cs="Times New Roman"/>
          <w:b/>
          <w:bCs/>
        </w:rPr>
        <w:t>, p.43-44</w:t>
      </w:r>
      <w:r w:rsidR="006B6964" w:rsidRPr="00F714EE">
        <w:rPr>
          <w:rFonts w:ascii="Times New Roman" w:hAnsi="Times New Roman" w:cs="Times New Roman"/>
          <w:b/>
          <w:bCs/>
        </w:rPr>
        <w:t>).</w:t>
      </w:r>
      <w:r w:rsidR="00E43E84" w:rsidRPr="00F714EE">
        <w:rPr>
          <w:rFonts w:ascii="Times New Roman" w:hAnsi="Times New Roman" w:cs="Times New Roman"/>
          <w:b/>
          <w:bCs/>
        </w:rPr>
        <w:t xml:space="preserve"> </w:t>
      </w:r>
    </w:p>
    <w:p w14:paraId="339F43F9" w14:textId="23A30744" w:rsidR="00B208D4" w:rsidRDefault="006B6964" w:rsidP="00F714EE">
      <w:pPr>
        <w:pStyle w:val="Prrafodelista"/>
        <w:jc w:val="both"/>
        <w:rPr>
          <w:rFonts w:ascii="Times New Roman" w:hAnsi="Times New Roman" w:cs="Times New Roman"/>
          <w:color w:val="4472C4" w:themeColor="accent1"/>
        </w:rPr>
      </w:pPr>
      <w:r w:rsidRPr="00F714EE">
        <w:rPr>
          <w:rFonts w:ascii="Times New Roman" w:eastAsia="AvenirNextCondensed-Regular" w:hAnsi="Times New Roman" w:cs="Times New Roman"/>
        </w:rPr>
        <w:t>Sin embargo, con una alta concentración de biomasa granular los sistemas anaerobios de lecho de lodo de flujo ascendente (UASB) pueden funcionar a temperatura ambiente en climas cálidos o templados</w:t>
      </w:r>
      <w:r w:rsidR="003E2B57" w:rsidRPr="00F714EE">
        <w:rPr>
          <w:rFonts w:ascii="Times New Roman" w:eastAsia="AvenirNextCondensed-Regular" w:hAnsi="Times New Roman" w:cs="Times New Roman"/>
        </w:rPr>
        <w:t xml:space="preserve"> </w:t>
      </w:r>
      <w:r w:rsidR="003E2B57" w:rsidRPr="00F714EE">
        <w:rPr>
          <w:rFonts w:ascii="Times New Roman" w:eastAsia="AvenirNextCondensed-Regular" w:hAnsi="Times New Roman" w:cs="Times New Roman"/>
          <w:b/>
          <w:bCs/>
        </w:rPr>
        <w:t>(</w:t>
      </w:r>
      <w:r w:rsidRPr="00F714EE">
        <w:rPr>
          <w:rFonts w:ascii="Times New Roman" w:hAnsi="Times New Roman" w:cs="Times New Roman"/>
          <w:b/>
          <w:bCs/>
        </w:rPr>
        <w:t>de Compostaje, R. E.,</w:t>
      </w:r>
      <w:r w:rsidR="00BC6BC5" w:rsidRPr="00F714EE">
        <w:rPr>
          <w:rFonts w:ascii="Times New Roman" w:hAnsi="Times New Roman" w:cs="Times New Roman"/>
          <w:b/>
          <w:bCs/>
        </w:rPr>
        <w:t xml:space="preserve"> </w:t>
      </w:r>
      <w:r w:rsidRPr="00F714EE">
        <w:rPr>
          <w:rFonts w:ascii="Times New Roman" w:hAnsi="Times New Roman" w:cs="Times New Roman"/>
          <w:b/>
          <w:bCs/>
        </w:rPr>
        <w:t>2016</w:t>
      </w:r>
      <w:r w:rsidR="00844A00" w:rsidRPr="00F714EE">
        <w:rPr>
          <w:rFonts w:ascii="Times New Roman" w:hAnsi="Times New Roman" w:cs="Times New Roman"/>
          <w:b/>
          <w:bCs/>
        </w:rPr>
        <w:t>, p. 120</w:t>
      </w:r>
      <w:r w:rsidRPr="00F714EE">
        <w:rPr>
          <w:rFonts w:ascii="Times New Roman" w:hAnsi="Times New Roman" w:cs="Times New Roman"/>
          <w:b/>
          <w:bCs/>
        </w:rPr>
        <w:t>)</w:t>
      </w:r>
      <w:r w:rsidRPr="00F714EE">
        <w:rPr>
          <w:rFonts w:ascii="Times New Roman" w:hAnsi="Times New Roman" w:cs="Times New Roman"/>
          <w:color w:val="4472C4" w:themeColor="accent1"/>
        </w:rPr>
        <w:t xml:space="preserve"> </w:t>
      </w:r>
      <w:r w:rsidR="00140931" w:rsidRPr="00F714EE">
        <w:rPr>
          <w:rFonts w:ascii="Times New Roman" w:hAnsi="Times New Roman" w:cs="Times New Roman"/>
        </w:rPr>
        <w:t xml:space="preserve">como </w:t>
      </w:r>
      <w:r w:rsidR="003E2B57" w:rsidRPr="00F714EE">
        <w:rPr>
          <w:rFonts w:ascii="Times New Roman" w:hAnsi="Times New Roman" w:cs="Times New Roman"/>
        </w:rPr>
        <w:t xml:space="preserve">en el municipio de Socorro donde según indica </w:t>
      </w:r>
      <w:hyperlink r:id="rId5" w:history="1">
        <w:r w:rsidR="003E2B57" w:rsidRPr="00F714EE">
          <w:rPr>
            <w:rStyle w:val="logotext"/>
            <w:rFonts w:ascii="Times New Roman" w:hAnsi="Times New Roman" w:cs="Times New Roman"/>
            <w:shd w:val="clear" w:color="auto" w:fill="FFFFFF"/>
          </w:rPr>
          <w:t>Weather Spark</w:t>
        </w:r>
      </w:hyperlink>
      <w:r w:rsidR="003E2B57" w:rsidRPr="00F714EE">
        <w:rPr>
          <w:rStyle w:val="logotext"/>
          <w:rFonts w:ascii="Times New Roman" w:hAnsi="Times New Roman" w:cs="Times New Roman"/>
          <w:shd w:val="clear" w:color="auto" w:fill="FFFFFF"/>
        </w:rPr>
        <w:t xml:space="preserve"> </w:t>
      </w:r>
      <w:r w:rsidR="003E2B57" w:rsidRPr="00F714EE">
        <w:rPr>
          <w:rFonts w:ascii="Times New Roman" w:hAnsi="Times New Roman" w:cs="Times New Roman"/>
          <w:i/>
          <w:iCs/>
        </w:rPr>
        <w:t xml:space="preserve">“la </w:t>
      </w:r>
      <w:r w:rsidR="003E2B57" w:rsidRPr="00F714EE">
        <w:rPr>
          <w:rFonts w:ascii="Times New Roman" w:hAnsi="Times New Roman" w:cs="Times New Roman"/>
          <w:i/>
          <w:iCs/>
          <w:shd w:val="clear" w:color="auto" w:fill="FFFFFF"/>
        </w:rPr>
        <w:t>temperatura generalmente varía de </w:t>
      </w:r>
      <w:r w:rsidR="003E2B57" w:rsidRPr="00F714EE">
        <w:rPr>
          <w:rStyle w:val="nfasis"/>
          <w:rFonts w:ascii="Times New Roman" w:hAnsi="Times New Roman" w:cs="Times New Roman"/>
          <w:i w:val="0"/>
          <w:iCs w:val="0"/>
          <w:shd w:val="clear" w:color="auto" w:fill="FFFFFF"/>
        </w:rPr>
        <w:t>18 °C</w:t>
      </w:r>
      <w:r w:rsidR="003E2B57" w:rsidRPr="00F714EE">
        <w:rPr>
          <w:rFonts w:ascii="Times New Roman" w:hAnsi="Times New Roman" w:cs="Times New Roman"/>
          <w:i/>
          <w:iCs/>
          <w:shd w:val="clear" w:color="auto" w:fill="FFFFFF"/>
        </w:rPr>
        <w:t> a </w:t>
      </w:r>
      <w:r w:rsidR="003E2B57" w:rsidRPr="00F714EE">
        <w:rPr>
          <w:rStyle w:val="nfasis"/>
          <w:rFonts w:ascii="Times New Roman" w:hAnsi="Times New Roman" w:cs="Times New Roman"/>
          <w:i w:val="0"/>
          <w:iCs w:val="0"/>
          <w:shd w:val="clear" w:color="auto" w:fill="FFFFFF"/>
        </w:rPr>
        <w:t>25 °C</w:t>
      </w:r>
      <w:r w:rsidR="003E2B57" w:rsidRPr="00F714EE">
        <w:rPr>
          <w:rFonts w:ascii="Times New Roman" w:hAnsi="Times New Roman" w:cs="Times New Roman"/>
          <w:i/>
          <w:iCs/>
          <w:shd w:val="clear" w:color="auto" w:fill="FFFFFF"/>
        </w:rPr>
        <w:t>” (</w:t>
      </w:r>
      <w:r w:rsidR="003E2B57" w:rsidRPr="00F714EE">
        <w:rPr>
          <w:rFonts w:ascii="Times New Roman" w:hAnsi="Times New Roman" w:cs="Times New Roman"/>
          <w:b/>
          <w:bCs/>
        </w:rPr>
        <w:t>Cedar Lake Ventures, Inc. (s. f.)).</w:t>
      </w:r>
      <w:r w:rsidR="00E43E84" w:rsidRPr="00F714EE">
        <w:rPr>
          <w:rFonts w:ascii="Times New Roman" w:hAnsi="Times New Roman" w:cs="Times New Roman"/>
          <w:b/>
          <w:bCs/>
        </w:rPr>
        <w:t xml:space="preserve"> </w:t>
      </w:r>
      <w:r w:rsidR="003E2B57" w:rsidRPr="00F714EE">
        <w:rPr>
          <w:rFonts w:ascii="Times New Roman" w:hAnsi="Times New Roman" w:cs="Times New Roman"/>
          <w:color w:val="4472C4" w:themeColor="accent1"/>
        </w:rPr>
        <w:t xml:space="preserve"> </w:t>
      </w:r>
    </w:p>
    <w:p w14:paraId="405A8A27" w14:textId="77777777" w:rsidR="00F714EE" w:rsidRPr="00F714EE" w:rsidRDefault="00F714EE" w:rsidP="00F714EE">
      <w:pPr>
        <w:pStyle w:val="Prrafodelista"/>
        <w:jc w:val="both"/>
        <w:rPr>
          <w:rFonts w:ascii="Times New Roman" w:hAnsi="Times New Roman" w:cs="Times New Roman"/>
        </w:rPr>
      </w:pPr>
    </w:p>
    <w:p w14:paraId="4145AEE8" w14:textId="77777777" w:rsidR="002C0A96" w:rsidRPr="00F714EE" w:rsidRDefault="002C0A96" w:rsidP="004E1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¿Se tiene una estimación de la generación de gases de efecto invernadero por</w:t>
      </w:r>
    </w:p>
    <w:p w14:paraId="34A476AC" w14:textId="7B805585" w:rsidR="002C0A96" w:rsidRPr="00F714EE" w:rsidRDefault="002C0A96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parte del proceso de tratamiento (agua y lodos)?</w:t>
      </w:r>
    </w:p>
    <w:p w14:paraId="055DC6AE" w14:textId="77777777" w:rsidR="0038599F" w:rsidRPr="00F714EE" w:rsidRDefault="0038599F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</w:p>
    <w:p w14:paraId="36B8151F" w14:textId="5BD8B24F" w:rsidR="002B4AE5" w:rsidRPr="00F714EE" w:rsidRDefault="004E1F11" w:rsidP="00E22910">
      <w:pPr>
        <w:pStyle w:val="Prrafodelista"/>
        <w:jc w:val="both"/>
        <w:rPr>
          <w:rFonts w:ascii="Times New Roman" w:hAnsi="Times New Roman" w:cs="Times New Roman"/>
          <w:color w:val="4472C4" w:themeColor="accent1"/>
        </w:rPr>
      </w:pPr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SI.</w:t>
      </w:r>
      <w:r w:rsidRPr="00F714EE">
        <w:rPr>
          <w:rFonts w:ascii="Times New Roman" w:eastAsia="AvenirNextCondensed-Regular" w:hAnsi="Times New Roman" w:cs="Times New Roman"/>
          <w:color w:val="4472C4" w:themeColor="accent1"/>
        </w:rPr>
        <w:t xml:space="preserve"> </w:t>
      </w:r>
      <w:r w:rsidR="00ED464A" w:rsidRPr="00F714EE">
        <w:rPr>
          <w:rFonts w:ascii="Times New Roman" w:eastAsia="AvenirNextCondensed-Regular" w:hAnsi="Times New Roman" w:cs="Times New Roman"/>
        </w:rPr>
        <w:t xml:space="preserve">Uno de los subproductos del tratamiento anaerobio es el </w:t>
      </w:r>
      <w:r w:rsidRPr="00F714EE">
        <w:rPr>
          <w:rFonts w:ascii="Times New Roman" w:eastAsia="AvenirNextCondensed-Regular" w:hAnsi="Times New Roman" w:cs="Times New Roman"/>
        </w:rPr>
        <w:t>biogás</w:t>
      </w:r>
      <w:r w:rsidR="00ED464A" w:rsidRPr="00F714EE">
        <w:rPr>
          <w:rFonts w:ascii="Times New Roman" w:eastAsia="AvenirNextCondensed-Regular" w:hAnsi="Times New Roman" w:cs="Times New Roman"/>
        </w:rPr>
        <w:t xml:space="preserve"> que es </w:t>
      </w:r>
      <w:r w:rsidR="00ED464A" w:rsidRPr="00F714EE">
        <w:rPr>
          <w:rFonts w:ascii="Times New Roman" w:hAnsi="Times New Roman" w:cs="Times New Roman"/>
        </w:rPr>
        <w:t xml:space="preserve">una mezcla de metano (CH4), dióxido de carbono (CO2) y </w:t>
      </w:r>
      <w:proofErr w:type="spellStart"/>
      <w:r w:rsidR="00ED464A" w:rsidRPr="00F714EE">
        <w:rPr>
          <w:rFonts w:ascii="Times New Roman" w:hAnsi="Times New Roman" w:cs="Times New Roman"/>
        </w:rPr>
        <w:t>y</w:t>
      </w:r>
      <w:proofErr w:type="spellEnd"/>
      <w:r w:rsidR="00ED464A" w:rsidRPr="00F714EE">
        <w:rPr>
          <w:rFonts w:ascii="Times New Roman" w:hAnsi="Times New Roman" w:cs="Times New Roman"/>
        </w:rPr>
        <w:t xml:space="preserve"> </w:t>
      </w:r>
      <w:r w:rsidRPr="00F714EE">
        <w:rPr>
          <w:rFonts w:ascii="Times New Roman" w:hAnsi="Times New Roman" w:cs="Times New Roman"/>
        </w:rPr>
        <w:t>gas sulfhídrico (</w:t>
      </w:r>
      <w:r w:rsidR="00ED464A" w:rsidRPr="00F714EE">
        <w:rPr>
          <w:rFonts w:ascii="Times New Roman" w:hAnsi="Times New Roman" w:cs="Times New Roman"/>
        </w:rPr>
        <w:t>H2S</w:t>
      </w:r>
      <w:r w:rsidRPr="00F714EE">
        <w:rPr>
          <w:rFonts w:ascii="Times New Roman" w:hAnsi="Times New Roman" w:cs="Times New Roman"/>
        </w:rPr>
        <w:t xml:space="preserve">) con una proporción de Metano del 65 al 70% </w:t>
      </w:r>
      <w:r w:rsidR="006F1C89" w:rsidRPr="00F714EE">
        <w:rPr>
          <w:rFonts w:ascii="Times New Roman" w:hAnsi="Times New Roman" w:cs="Times New Roman"/>
          <w:b/>
          <w:bCs/>
        </w:rPr>
        <w:t>(OROZCO JARAMILLO, A.</w:t>
      </w:r>
      <w:r w:rsidR="00844A00" w:rsidRPr="00F714EE">
        <w:rPr>
          <w:rFonts w:ascii="Times New Roman" w:hAnsi="Times New Roman" w:cs="Times New Roman"/>
          <w:b/>
          <w:bCs/>
        </w:rPr>
        <w:t xml:space="preserve">, </w:t>
      </w:r>
      <w:r w:rsidR="006F1C89" w:rsidRPr="00F714EE">
        <w:rPr>
          <w:rFonts w:ascii="Times New Roman" w:hAnsi="Times New Roman" w:cs="Times New Roman"/>
          <w:b/>
          <w:bCs/>
        </w:rPr>
        <w:t>2014</w:t>
      </w:r>
      <w:r w:rsidR="00844A00" w:rsidRPr="00F714EE">
        <w:rPr>
          <w:rFonts w:ascii="Times New Roman" w:hAnsi="Times New Roman" w:cs="Times New Roman"/>
          <w:b/>
          <w:bCs/>
        </w:rPr>
        <w:t>, p. 428</w:t>
      </w:r>
      <w:r w:rsidR="006F1C89" w:rsidRPr="00F714EE">
        <w:rPr>
          <w:rFonts w:ascii="Times New Roman" w:hAnsi="Times New Roman" w:cs="Times New Roman"/>
        </w:rPr>
        <w:t xml:space="preserve">) </w:t>
      </w:r>
      <w:r w:rsidRPr="00F714EE">
        <w:rPr>
          <w:rFonts w:ascii="Times New Roman" w:hAnsi="Times New Roman" w:cs="Times New Roman"/>
        </w:rPr>
        <w:t xml:space="preserve">y que </w:t>
      </w:r>
      <w:r w:rsidRPr="00F714EE">
        <w:rPr>
          <w:rFonts w:ascii="Times New Roman" w:eastAsia="AvenirNextCondensed-Regular" w:hAnsi="Times New Roman" w:cs="Times New Roman"/>
        </w:rPr>
        <w:t>tiene un impacto 21 veces mayor que el dióxido de carbono en el efecto invernadero por ello el manejo de gases es muy importante</w:t>
      </w:r>
      <w:r w:rsidR="00BC6BC5" w:rsidRPr="00F714EE">
        <w:rPr>
          <w:rFonts w:ascii="Times New Roman" w:eastAsia="AvenirNextCondensed-Regular" w:hAnsi="Times New Roman" w:cs="Times New Roman"/>
        </w:rPr>
        <w:t xml:space="preserve"> </w:t>
      </w:r>
      <w:r w:rsidR="00BC6BC5" w:rsidRPr="00F714EE">
        <w:rPr>
          <w:rFonts w:ascii="Times New Roman" w:eastAsia="AvenirNextCondensed-Regular" w:hAnsi="Times New Roman" w:cs="Times New Roman"/>
          <w:b/>
          <w:bCs/>
        </w:rPr>
        <w:t>(</w:t>
      </w:r>
      <w:r w:rsidR="00BC6BC5" w:rsidRPr="00F714EE">
        <w:rPr>
          <w:rFonts w:ascii="Times New Roman" w:hAnsi="Times New Roman" w:cs="Times New Roman"/>
          <w:b/>
          <w:bCs/>
        </w:rPr>
        <w:t xml:space="preserve">Van </w:t>
      </w:r>
      <w:proofErr w:type="spellStart"/>
      <w:r w:rsidR="00BC6BC5" w:rsidRPr="00F714EE">
        <w:rPr>
          <w:rFonts w:ascii="Times New Roman" w:hAnsi="Times New Roman" w:cs="Times New Roman"/>
          <w:b/>
          <w:bCs/>
        </w:rPr>
        <w:t>Haandel</w:t>
      </w:r>
      <w:proofErr w:type="spellEnd"/>
      <w:r w:rsidR="00BC6BC5" w:rsidRPr="00F714EE">
        <w:rPr>
          <w:rFonts w:ascii="Times New Roman" w:hAnsi="Times New Roman" w:cs="Times New Roman"/>
          <w:b/>
          <w:bCs/>
        </w:rPr>
        <w:t xml:space="preserve"> y Van </w:t>
      </w:r>
      <w:proofErr w:type="spellStart"/>
      <w:r w:rsidR="00BC6BC5" w:rsidRPr="00F714EE">
        <w:rPr>
          <w:rFonts w:ascii="Times New Roman" w:hAnsi="Times New Roman" w:cs="Times New Roman"/>
          <w:b/>
          <w:bCs/>
        </w:rPr>
        <w:t>der</w:t>
      </w:r>
      <w:proofErr w:type="spellEnd"/>
      <w:r w:rsidR="00BC6BC5" w:rsidRPr="00F714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BC6BC5" w:rsidRPr="00F714EE">
        <w:rPr>
          <w:rFonts w:ascii="Times New Roman" w:hAnsi="Times New Roman" w:cs="Times New Roman"/>
          <w:b/>
          <w:bCs/>
        </w:rPr>
        <w:t>Lubbe</w:t>
      </w:r>
      <w:proofErr w:type="spellEnd"/>
      <w:r w:rsidR="00BC6BC5" w:rsidRPr="00F714EE">
        <w:rPr>
          <w:rFonts w:ascii="Times New Roman" w:hAnsi="Times New Roman" w:cs="Times New Roman"/>
          <w:b/>
          <w:bCs/>
        </w:rPr>
        <w:t>, 2019, p. 65)</w:t>
      </w:r>
      <w:r w:rsidR="00E22910" w:rsidRPr="00F714EE">
        <w:rPr>
          <w:rFonts w:ascii="Times New Roman" w:hAnsi="Times New Roman" w:cs="Times New Roman"/>
          <w:color w:val="4472C4" w:themeColor="accent1"/>
        </w:rPr>
        <w:t xml:space="preserve">. </w:t>
      </w:r>
      <w:r w:rsidR="002B4AE5" w:rsidRPr="00F714EE">
        <w:rPr>
          <w:rFonts w:ascii="Times New Roman" w:eastAsia="AvenirNextCondensed-Regular" w:hAnsi="Times New Roman" w:cs="Times New Roman"/>
        </w:rPr>
        <w:t>La composición de dióxido de carbono (CO2) se encuentra entre 30-40% y &lt;= 5% de hidrogeno (H2), ácido Sulfhídrico (H2S) y otros gases</w:t>
      </w:r>
      <w:r w:rsidR="003D2E56" w:rsidRPr="00F714EE">
        <w:rPr>
          <w:rFonts w:ascii="Times New Roman" w:eastAsia="AvenirNextCondensed-Regular" w:hAnsi="Times New Roman" w:cs="Times New Roman"/>
        </w:rPr>
        <w:t xml:space="preserve"> </w:t>
      </w:r>
      <w:r w:rsidR="003D2E56" w:rsidRPr="00F714EE">
        <w:rPr>
          <w:rFonts w:ascii="Times New Roman" w:eastAsia="AvenirNextCondensed-Regular" w:hAnsi="Times New Roman" w:cs="Times New Roman"/>
          <w:b/>
          <w:bCs/>
        </w:rPr>
        <w:t>(IDAE, 2007, p. 9).</w:t>
      </w:r>
    </w:p>
    <w:p w14:paraId="5B6BE468" w14:textId="77777777" w:rsidR="004E1F11" w:rsidRPr="00F714EE" w:rsidRDefault="004E1F11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</w:p>
    <w:p w14:paraId="174CC732" w14:textId="52B257E6" w:rsidR="002C0A96" w:rsidRPr="00F714EE" w:rsidRDefault="004E1F11" w:rsidP="003E446C">
      <w:pPr>
        <w:pStyle w:val="Prrafodelista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 xml:space="preserve">La cuantificación de emisiones de gases de efecto invernadero </w:t>
      </w:r>
      <w:r w:rsidR="000F2B3C" w:rsidRPr="00F714EE">
        <w:rPr>
          <w:rFonts w:ascii="Times New Roman" w:eastAsia="AvenirNextCondensed-Regular" w:hAnsi="Times New Roman" w:cs="Times New Roman"/>
        </w:rPr>
        <w:t xml:space="preserve">para un sistema de tratamiento UASB más lodos activados acoplado con centrifuga </w:t>
      </w:r>
      <w:r w:rsidRPr="00F714EE">
        <w:rPr>
          <w:rFonts w:ascii="Times New Roman" w:eastAsia="AvenirNextCondensed-Regular" w:hAnsi="Times New Roman" w:cs="Times New Roman"/>
        </w:rPr>
        <w:t>es de 14,046</w:t>
      </w:r>
      <w:r w:rsidR="00D16823" w:rsidRPr="00F714EE">
        <w:rPr>
          <w:rFonts w:ascii="Times New Roman" w:eastAsia="AvenirNextCondensed-Regular" w:hAnsi="Times New Roman" w:cs="Times New Roman"/>
        </w:rPr>
        <w:t xml:space="preserve"> por 1 m3 de agua tratada</w:t>
      </w:r>
      <w:r w:rsidRPr="00F714EE">
        <w:rPr>
          <w:rFonts w:ascii="Times New Roman" w:eastAsia="AvenirNextCondensed-Regular" w:hAnsi="Times New Roman" w:cs="Times New Roman"/>
        </w:rPr>
        <w:t>. Las emisiones fueron calculadas mediante IPCC (2006), para un año de funcionamiento de la planta de tratamiento</w:t>
      </w:r>
      <w:r w:rsidR="00D16823" w:rsidRPr="00F714EE">
        <w:rPr>
          <w:rFonts w:ascii="Times New Roman" w:eastAsia="AvenirNextCondensed-Regular" w:hAnsi="Times New Roman" w:cs="Times New Roman"/>
        </w:rPr>
        <w:t xml:space="preserve"> </w:t>
      </w:r>
      <w:r w:rsidR="00D16823" w:rsidRPr="00F714EE">
        <w:rPr>
          <w:rFonts w:ascii="Times New Roman" w:eastAsia="AvenirNextCondensed-Regular" w:hAnsi="Times New Roman" w:cs="Times New Roman"/>
          <w:b/>
          <w:bCs/>
        </w:rPr>
        <w:t>(</w:t>
      </w:r>
      <w:r w:rsidR="00D16823" w:rsidRPr="00F714EE">
        <w:rPr>
          <w:rFonts w:ascii="Times New Roman" w:hAnsi="Times New Roman" w:cs="Times New Roman"/>
          <w:b/>
          <w:bCs/>
        </w:rPr>
        <w:t xml:space="preserve">Noyola, A., Morgan, J. and </w:t>
      </w:r>
      <w:proofErr w:type="spellStart"/>
      <w:r w:rsidR="00D16823" w:rsidRPr="00F714EE">
        <w:rPr>
          <w:rFonts w:ascii="Times New Roman" w:hAnsi="Times New Roman" w:cs="Times New Roman"/>
          <w:b/>
          <w:bCs/>
        </w:rPr>
        <w:t>Guëreca</w:t>
      </w:r>
      <w:proofErr w:type="spellEnd"/>
      <w:r w:rsidR="00D16823" w:rsidRPr="00F714EE">
        <w:rPr>
          <w:rFonts w:ascii="Times New Roman" w:hAnsi="Times New Roman" w:cs="Times New Roman"/>
          <w:b/>
          <w:bCs/>
        </w:rPr>
        <w:t>, L., 2013, p. 104).</w:t>
      </w:r>
    </w:p>
    <w:p w14:paraId="5EAF1A21" w14:textId="241F0EBE" w:rsidR="004E1F11" w:rsidRPr="00F714EE" w:rsidRDefault="00D16823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 xml:space="preserve"> </w:t>
      </w:r>
    </w:p>
    <w:p w14:paraId="2C3C197A" w14:textId="45B2C5B8" w:rsidR="002C0A96" w:rsidRPr="00F714EE" w:rsidRDefault="002C0A96" w:rsidP="004E1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¿Se cuenta con un estudio de impacto ambiental, incluso preliminar, que valore los</w:t>
      </w:r>
    </w:p>
    <w:p w14:paraId="0616C58A" w14:textId="4C9B6EAB" w:rsidR="002C0A96" w:rsidRPr="00F714EE" w:rsidRDefault="002C0A96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impactos de la operación de la planta de tratamiento de aguas residuales?</w:t>
      </w:r>
    </w:p>
    <w:p w14:paraId="01F16155" w14:textId="77777777" w:rsidR="000B1677" w:rsidRPr="00F714EE" w:rsidRDefault="000B1677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</w:p>
    <w:p w14:paraId="653662C3" w14:textId="032F6752" w:rsidR="002C0A96" w:rsidRPr="00F714EE" w:rsidRDefault="00295F87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SI.</w:t>
      </w:r>
      <w:r w:rsidRPr="00F714EE">
        <w:rPr>
          <w:rFonts w:ascii="Times New Roman" w:eastAsia="AvenirNextCondensed-Regular" w:hAnsi="Times New Roman" w:cs="Times New Roman"/>
          <w:color w:val="4472C4" w:themeColor="accent1"/>
        </w:rPr>
        <w:t xml:space="preserve"> </w:t>
      </w:r>
      <w:r w:rsidRPr="00F714EE">
        <w:rPr>
          <w:rFonts w:ascii="Times New Roman" w:eastAsia="AvenirNextCondensed-Regular" w:hAnsi="Times New Roman" w:cs="Times New Roman"/>
        </w:rPr>
        <w:t xml:space="preserve">Revista EIA en el </w:t>
      </w:r>
      <w:r w:rsidR="00031A73" w:rsidRPr="00F714EE">
        <w:rPr>
          <w:rFonts w:ascii="Times New Roman" w:eastAsia="AvenirNextCondensed-Regular" w:hAnsi="Times New Roman" w:cs="Times New Roman"/>
        </w:rPr>
        <w:t>artículo</w:t>
      </w:r>
      <w:r w:rsidRPr="00F714EE">
        <w:rPr>
          <w:rFonts w:ascii="Times New Roman" w:eastAsia="AvenirNextCondensed-Regular" w:hAnsi="Times New Roman" w:cs="Times New Roman"/>
        </w:rPr>
        <w:t xml:space="preserve"> titulado </w:t>
      </w:r>
      <w:r w:rsidR="00031A73" w:rsidRPr="00F714EE">
        <w:rPr>
          <w:rFonts w:ascii="Times New Roman" w:eastAsia="AvenirNextCondensed-Regular" w:hAnsi="Times New Roman" w:cs="Times New Roman"/>
          <w:i/>
          <w:iCs/>
        </w:rPr>
        <w:t>“</w:t>
      </w:r>
      <w:r w:rsidRPr="00F714EE">
        <w:rPr>
          <w:rFonts w:ascii="Times New Roman" w:hAnsi="Times New Roman" w:cs="Times New Roman"/>
          <w:i/>
          <w:iCs/>
        </w:rPr>
        <w:t>PERSPECTIVAS DEL TRATAMIENTO ANAEROBIO DE AGUAS RESIDUALES DOMÉSTICAS EN PAÍSES EN DESARROLLO</w:t>
      </w:r>
      <w:r w:rsidR="00031A73" w:rsidRPr="00F714EE">
        <w:rPr>
          <w:rFonts w:ascii="Times New Roman" w:hAnsi="Times New Roman" w:cs="Times New Roman"/>
          <w:i/>
          <w:iCs/>
        </w:rPr>
        <w:t>”</w:t>
      </w:r>
      <w:r w:rsidR="00031A73" w:rsidRPr="00F714EE">
        <w:rPr>
          <w:rFonts w:ascii="Times New Roman" w:hAnsi="Times New Roman" w:cs="Times New Roman"/>
        </w:rPr>
        <w:t>, donde hace</w:t>
      </w:r>
      <w:r w:rsidRPr="00F714EE">
        <w:rPr>
          <w:rFonts w:ascii="Times New Roman" w:hAnsi="Times New Roman" w:cs="Times New Roman"/>
        </w:rPr>
        <w:t xml:space="preserve"> un comparativo </w:t>
      </w:r>
      <w:r w:rsidR="00031A73" w:rsidRPr="00F714EE">
        <w:rPr>
          <w:rFonts w:ascii="Times New Roman" w:hAnsi="Times New Roman" w:cs="Times New Roman"/>
        </w:rPr>
        <w:t>entre</w:t>
      </w:r>
      <w:r w:rsidRPr="00F714EE">
        <w:rPr>
          <w:rFonts w:ascii="Times New Roman" w:hAnsi="Times New Roman" w:cs="Times New Roman"/>
        </w:rPr>
        <w:t xml:space="preserve"> las características tecnológicas de tipo aerobio y anaerobio</w:t>
      </w:r>
      <w:r w:rsidR="00031A73" w:rsidRPr="00F714EE">
        <w:rPr>
          <w:rFonts w:ascii="Times New Roman" w:hAnsi="Times New Roman" w:cs="Times New Roman"/>
        </w:rPr>
        <w:t xml:space="preserve">, </w:t>
      </w:r>
      <w:r w:rsidRPr="00F714EE">
        <w:rPr>
          <w:rFonts w:ascii="Times New Roman" w:hAnsi="Times New Roman" w:cs="Times New Roman"/>
        </w:rPr>
        <w:t>señala que los sistemas anaerobios presentan un impacto ambiental (olores) de alto-moderado</w:t>
      </w:r>
      <w:r w:rsidR="00031A73" w:rsidRPr="00F714EE">
        <w:rPr>
          <w:rFonts w:ascii="Times New Roman" w:hAnsi="Times New Roman" w:cs="Times New Roman"/>
        </w:rPr>
        <w:t xml:space="preserve"> y</w:t>
      </w:r>
      <w:r w:rsidRPr="00F714EE">
        <w:rPr>
          <w:rFonts w:ascii="Times New Roman" w:hAnsi="Times New Roman" w:cs="Times New Roman"/>
        </w:rPr>
        <w:t xml:space="preserve"> generación de gases de efecto invernadero baja (contando con la utilización o incineración del </w:t>
      </w:r>
      <w:r w:rsidR="00031A73" w:rsidRPr="00F714EE">
        <w:rPr>
          <w:rFonts w:ascii="Times New Roman" w:hAnsi="Times New Roman" w:cs="Times New Roman"/>
        </w:rPr>
        <w:t>biogás</w:t>
      </w:r>
      <w:r w:rsidRPr="00F714EE">
        <w:rPr>
          <w:rFonts w:ascii="Times New Roman" w:hAnsi="Times New Roman" w:cs="Times New Roman"/>
        </w:rPr>
        <w:t>)</w:t>
      </w:r>
      <w:r w:rsidR="000B1677" w:rsidRPr="00F714EE">
        <w:rPr>
          <w:rFonts w:ascii="Times New Roman" w:hAnsi="Times New Roman" w:cs="Times New Roman"/>
        </w:rPr>
        <w:t xml:space="preserve"> </w:t>
      </w:r>
      <w:r w:rsidR="000B1677" w:rsidRPr="00F714EE">
        <w:rPr>
          <w:rFonts w:ascii="Times New Roman" w:hAnsi="Times New Roman" w:cs="Times New Roman"/>
          <w:b/>
          <w:bCs/>
        </w:rPr>
        <w:t>(TORRES, P., 2012, p.120).</w:t>
      </w:r>
    </w:p>
    <w:p w14:paraId="1CD68433" w14:textId="418FCE1C" w:rsidR="002C0A96" w:rsidRPr="00F714EE" w:rsidRDefault="002C0A96" w:rsidP="004E1F11">
      <w:pPr>
        <w:jc w:val="both"/>
        <w:rPr>
          <w:rFonts w:ascii="Times New Roman" w:eastAsia="AvenirNextCondensed-Regular" w:hAnsi="Times New Roman" w:cs="Times New Roman"/>
          <w:b/>
          <w:bCs/>
          <w:color w:val="4472C4" w:themeColor="accent1"/>
        </w:rPr>
      </w:pPr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lastRenderedPageBreak/>
        <w:t>Tipo técnico</w:t>
      </w:r>
      <w:r w:rsidR="00A579A0"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.</w:t>
      </w:r>
    </w:p>
    <w:p w14:paraId="1BF31950" w14:textId="246584B8" w:rsidR="00F714EE" w:rsidRPr="00F714EE" w:rsidRDefault="00A579A0" w:rsidP="00F714EE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70AD47" w:themeColor="accent6"/>
          <w:lang w:val="es-ES"/>
        </w:rPr>
      </w:pPr>
      <w:r w:rsidRPr="00F714EE">
        <w:rPr>
          <w:rFonts w:ascii="Times New Roman" w:eastAsia="AvenirNextCondensed-Regular" w:hAnsi="Times New Roman" w:cs="Times New Roman"/>
        </w:rPr>
        <w:t>¿En la tecnología propuesta se favorece el tratamiento biológico sobre los tratamientos fisicoquímicos?</w:t>
      </w:r>
    </w:p>
    <w:p w14:paraId="65A159B6" w14:textId="77777777" w:rsidR="00F714EE" w:rsidRPr="00F714EE" w:rsidRDefault="00F714EE" w:rsidP="00F714EE">
      <w:pPr>
        <w:pStyle w:val="Prrafodelista"/>
        <w:jc w:val="both"/>
        <w:rPr>
          <w:rFonts w:ascii="Times New Roman" w:hAnsi="Times New Roman" w:cs="Times New Roman"/>
          <w:b/>
          <w:bCs/>
          <w:color w:val="70AD47" w:themeColor="accent6"/>
          <w:lang w:val="es-ES"/>
        </w:rPr>
      </w:pPr>
    </w:p>
    <w:p w14:paraId="7EA30263" w14:textId="02B1CC5E" w:rsidR="006D4162" w:rsidRPr="00F714EE" w:rsidRDefault="006D4162" w:rsidP="00AD53D4">
      <w:pPr>
        <w:pStyle w:val="Prrafodelista"/>
        <w:jc w:val="both"/>
        <w:rPr>
          <w:rFonts w:ascii="Times New Roman" w:eastAsia="AvenirNextCondensed-Regular" w:hAnsi="Times New Roman" w:cs="Times New Roman"/>
          <w:b/>
          <w:bCs/>
        </w:rPr>
      </w:pPr>
      <w:bookmarkStart w:id="0" w:name="_Hlk94263739"/>
      <w:r w:rsidRPr="00F714EE">
        <w:rPr>
          <w:rFonts w:ascii="Times New Roman" w:hAnsi="Times New Roman" w:cs="Times New Roman"/>
          <w:b/>
          <w:bCs/>
          <w:color w:val="4472C4" w:themeColor="accent1"/>
          <w:lang w:val="es-ES"/>
        </w:rPr>
        <w:t xml:space="preserve">SI. </w:t>
      </w:r>
      <w:r w:rsidR="00AB3C1C" w:rsidRPr="00F714EE">
        <w:rPr>
          <w:rFonts w:ascii="Times New Roman" w:hAnsi="Times New Roman" w:cs="Times New Roman"/>
          <w:lang w:val="es-ES"/>
        </w:rPr>
        <w:t>D</w:t>
      </w:r>
      <w:r w:rsidR="00AD53D4" w:rsidRPr="00F714EE">
        <w:rPr>
          <w:rFonts w:ascii="Times New Roman" w:hAnsi="Times New Roman" w:cs="Times New Roman"/>
          <w:lang w:val="es-ES"/>
        </w:rPr>
        <w:t>entro del tren de tratamiento se integra</w:t>
      </w:r>
      <w:r w:rsidR="005B7760" w:rsidRPr="00F714EE">
        <w:rPr>
          <w:rFonts w:ascii="Times New Roman" w:hAnsi="Times New Roman" w:cs="Times New Roman"/>
          <w:lang w:val="es-ES"/>
        </w:rPr>
        <w:t>n los reactores anaerobios de lecho de lodos (</w:t>
      </w:r>
      <w:r w:rsidR="002A24B3" w:rsidRPr="00F714EE">
        <w:rPr>
          <w:rFonts w:ascii="Times New Roman" w:hAnsi="Times New Roman" w:cs="Times New Roman"/>
          <w:lang w:val="es-ES"/>
        </w:rPr>
        <w:t>UASB</w:t>
      </w:r>
      <w:r w:rsidR="005B7760" w:rsidRPr="00F714EE">
        <w:rPr>
          <w:rFonts w:ascii="Times New Roman" w:hAnsi="Times New Roman" w:cs="Times New Roman"/>
          <w:lang w:val="es-ES"/>
        </w:rPr>
        <w:t>)</w:t>
      </w:r>
      <w:r w:rsidR="00AD53D4" w:rsidRPr="00F714EE">
        <w:rPr>
          <w:rFonts w:ascii="Times New Roman" w:hAnsi="Times New Roman" w:cs="Times New Roman"/>
          <w:b/>
          <w:bCs/>
          <w:lang w:val="es-ES"/>
        </w:rPr>
        <w:t>,</w:t>
      </w:r>
      <w:r w:rsidR="00AD53D4" w:rsidRPr="00F714EE">
        <w:rPr>
          <w:rFonts w:ascii="Times New Roman" w:hAnsi="Times New Roman" w:cs="Times New Roman"/>
          <w:lang w:val="es-ES"/>
        </w:rPr>
        <w:t xml:space="preserve"> que</w:t>
      </w:r>
      <w:r w:rsidR="00AD53D4" w:rsidRPr="00F714EE">
        <w:rPr>
          <w:rFonts w:ascii="Times New Roman" w:hAnsi="Times New Roman" w:cs="Times New Roman"/>
          <w:b/>
          <w:bCs/>
          <w:lang w:val="es-ES"/>
        </w:rPr>
        <w:t xml:space="preserve"> </w:t>
      </w:r>
      <w:r w:rsidRPr="00F714EE">
        <w:rPr>
          <w:rFonts w:ascii="Times New Roman" w:eastAsia="AvenirNextCondensed-Regular" w:hAnsi="Times New Roman" w:cs="Times New Roman"/>
          <w:sz w:val="24"/>
          <w:szCs w:val="24"/>
        </w:rPr>
        <w:t xml:space="preserve">son reactores biológicos </w:t>
      </w:r>
      <w:r w:rsidR="002A24B3" w:rsidRPr="00F714EE">
        <w:rPr>
          <w:rFonts w:ascii="Times New Roman" w:eastAsia="AvenirNextCondensed-Regular" w:hAnsi="Times New Roman" w:cs="Times New Roman"/>
          <w:sz w:val="24"/>
          <w:szCs w:val="24"/>
        </w:rPr>
        <w:t xml:space="preserve">de tipo anaerobio en el cual </w:t>
      </w:r>
      <w:r w:rsidRPr="00F714EE">
        <w:rPr>
          <w:rFonts w:ascii="Times New Roman" w:eastAsia="AvenirNextCondensed-Regular" w:hAnsi="Times New Roman" w:cs="Times New Roman"/>
          <w:sz w:val="24"/>
          <w:szCs w:val="24"/>
        </w:rPr>
        <w:t>varios grupos de microorganismos actúan coordinadamente para metabolizar los nutrientes en ausencia de oxígeno, originando nuevos microrganismos y biogás</w:t>
      </w:r>
      <w:r w:rsidR="002A24B3" w:rsidRPr="00F714EE">
        <w:rPr>
          <w:rFonts w:ascii="Times New Roman" w:eastAsia="AvenirNextCondensed-Regular" w:hAnsi="Times New Roman" w:cs="Times New Roman"/>
          <w:sz w:val="24"/>
          <w:szCs w:val="24"/>
        </w:rPr>
        <w:t xml:space="preserve"> </w:t>
      </w:r>
      <w:r w:rsidR="002A24B3" w:rsidRPr="00F714EE">
        <w:rPr>
          <w:rFonts w:ascii="Times New Roman" w:eastAsia="AvenirNextCondensed-Regular" w:hAnsi="Times New Roman" w:cs="Times New Roman"/>
          <w:b/>
          <w:bCs/>
          <w:sz w:val="24"/>
          <w:szCs w:val="24"/>
        </w:rPr>
        <w:t>(</w:t>
      </w:r>
      <w:r w:rsidR="002A24B3" w:rsidRPr="00F714EE">
        <w:rPr>
          <w:rFonts w:ascii="Times New Roman" w:eastAsia="AvenirNextCondensed-Regular" w:hAnsi="Times New Roman" w:cs="Times New Roman"/>
          <w:b/>
          <w:bCs/>
        </w:rPr>
        <w:t>de Compostaje, R. E. (2016), p. 41)</w:t>
      </w:r>
      <w:r w:rsidR="00AD53D4" w:rsidRPr="00F714EE">
        <w:rPr>
          <w:rFonts w:ascii="Times New Roman" w:eastAsia="AvenirNextCondensed-Regular" w:hAnsi="Times New Roman" w:cs="Times New Roman"/>
          <w:b/>
          <w:bCs/>
        </w:rPr>
        <w:t xml:space="preserve"> </w:t>
      </w:r>
      <w:r w:rsidR="00AD53D4" w:rsidRPr="00F714EE">
        <w:rPr>
          <w:rFonts w:ascii="Times New Roman" w:eastAsia="AvenirNextCondensed-Regular" w:hAnsi="Times New Roman" w:cs="Times New Roman"/>
        </w:rPr>
        <w:t>pero también se integra</w:t>
      </w:r>
      <w:r w:rsidR="00014EE9" w:rsidRPr="00F714EE">
        <w:rPr>
          <w:rFonts w:ascii="Times New Roman" w:eastAsia="AvenirNextCondensed-Regular" w:hAnsi="Times New Roman" w:cs="Times New Roman"/>
        </w:rPr>
        <w:t xml:space="preserve"> el sistema de lodos activados que comprende </w:t>
      </w:r>
      <w:r w:rsidR="00ED3883" w:rsidRPr="00F714EE">
        <w:rPr>
          <w:rFonts w:ascii="Times New Roman" w:eastAsia="AvenirNextCondensed-Regular" w:hAnsi="Times New Roman" w:cs="Times New Roman"/>
        </w:rPr>
        <w:t>reacciones químicas y biológicas</w:t>
      </w:r>
      <w:r w:rsidR="00DD6A7A" w:rsidRPr="00F714EE">
        <w:rPr>
          <w:rFonts w:ascii="Times New Roman" w:eastAsia="AvenirNextCondensed-Regular" w:hAnsi="Times New Roman" w:cs="Times New Roman"/>
        </w:rPr>
        <w:t xml:space="preserve"> </w:t>
      </w:r>
      <w:r w:rsidR="00DD6A7A" w:rsidRPr="00F714EE">
        <w:rPr>
          <w:rFonts w:ascii="Times New Roman" w:eastAsia="AvenirNextCondensed-Regular" w:hAnsi="Times New Roman" w:cs="Times New Roman"/>
          <w:b/>
          <w:bCs/>
        </w:rPr>
        <w:t>(</w:t>
      </w:r>
      <w:r w:rsidR="00DD6A7A" w:rsidRPr="00F714EE">
        <w:rPr>
          <w:rFonts w:ascii="Times New Roman" w:hAnsi="Times New Roman" w:cs="Times New Roman"/>
          <w:b/>
          <w:bCs/>
        </w:rPr>
        <w:t xml:space="preserve">Noyola, A., Morgan, J. and </w:t>
      </w:r>
      <w:proofErr w:type="spellStart"/>
      <w:r w:rsidR="00DD6A7A" w:rsidRPr="00F714EE">
        <w:rPr>
          <w:rFonts w:ascii="Times New Roman" w:hAnsi="Times New Roman" w:cs="Times New Roman"/>
          <w:b/>
          <w:bCs/>
        </w:rPr>
        <w:t>Guëreca</w:t>
      </w:r>
      <w:proofErr w:type="spellEnd"/>
      <w:r w:rsidR="00DD6A7A" w:rsidRPr="00F714EE">
        <w:rPr>
          <w:rFonts w:ascii="Times New Roman" w:hAnsi="Times New Roman" w:cs="Times New Roman"/>
          <w:b/>
          <w:bCs/>
        </w:rPr>
        <w:t>, L., 2013, p. 69).</w:t>
      </w:r>
    </w:p>
    <w:bookmarkEnd w:id="0"/>
    <w:p w14:paraId="37459260" w14:textId="77777777" w:rsidR="00ED3883" w:rsidRPr="00F714EE" w:rsidRDefault="00ED3883" w:rsidP="00AD53D4">
      <w:pPr>
        <w:pStyle w:val="Prrafodelista"/>
        <w:jc w:val="both"/>
        <w:rPr>
          <w:rFonts w:ascii="Times New Roman" w:eastAsia="AvenirNextCondensed-Regular" w:hAnsi="Times New Roman" w:cs="Times New Roman"/>
          <w:b/>
          <w:bCs/>
          <w:sz w:val="24"/>
          <w:szCs w:val="24"/>
        </w:rPr>
      </w:pPr>
    </w:p>
    <w:p w14:paraId="09DBD4A6" w14:textId="77777777" w:rsidR="00A579A0" w:rsidRPr="00F714EE" w:rsidRDefault="00A579A0" w:rsidP="004E1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¿Se ha considerado dentro del tren de tratamiento del agua, al menos para efectos de</w:t>
      </w:r>
    </w:p>
    <w:p w14:paraId="23B56D6D" w14:textId="1C6A508D" w:rsidR="00A579A0" w:rsidRPr="00F714EE" w:rsidRDefault="00A579A0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comparación y evaluación, un sistema anaerobio?</w:t>
      </w:r>
    </w:p>
    <w:p w14:paraId="35A0F914" w14:textId="77777777" w:rsidR="0038599F" w:rsidRPr="00F714EE" w:rsidRDefault="0038599F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</w:p>
    <w:p w14:paraId="090A2B64" w14:textId="635F1AA8" w:rsidR="00AC1EB8" w:rsidRPr="00F714EE" w:rsidRDefault="00AB3C1C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SI.</w:t>
      </w:r>
      <w:r w:rsidRPr="00F714EE">
        <w:rPr>
          <w:rFonts w:ascii="Times New Roman" w:eastAsia="AvenirNextCondensed-Regular" w:hAnsi="Times New Roman" w:cs="Times New Roman"/>
          <w:color w:val="4472C4" w:themeColor="accent1"/>
        </w:rPr>
        <w:t xml:space="preserve"> </w:t>
      </w:r>
      <w:r w:rsidR="000A0C22" w:rsidRPr="00F714EE">
        <w:rPr>
          <w:rFonts w:ascii="Times New Roman" w:eastAsia="AvenirNextCondensed-Regular" w:hAnsi="Times New Roman" w:cs="Times New Roman"/>
        </w:rPr>
        <w:t>Los sistemas anaerobios son una gran alternativa para el tratamiento de aguas residuales domesticas e incluso industriales donde se puede alcanzar</w:t>
      </w:r>
      <w:r w:rsidR="0084447B" w:rsidRPr="00F714EE">
        <w:rPr>
          <w:rFonts w:ascii="Times New Roman" w:eastAsia="AvenirNextCondensed-Regular" w:hAnsi="Times New Roman" w:cs="Times New Roman"/>
        </w:rPr>
        <w:t xml:space="preserve"> una</w:t>
      </w:r>
      <w:r w:rsidR="000A0C22" w:rsidRPr="00F714EE">
        <w:rPr>
          <w:rFonts w:ascii="Times New Roman" w:eastAsia="AvenirNextCondensed-Regular" w:hAnsi="Times New Roman" w:cs="Times New Roman"/>
        </w:rPr>
        <w:t xml:space="preserve"> eficiencia de remoción de </w:t>
      </w:r>
      <w:r w:rsidR="0084447B" w:rsidRPr="00F714EE">
        <w:rPr>
          <w:rFonts w:ascii="Times New Roman" w:eastAsia="AvenirNextCondensed-Regular" w:hAnsi="Times New Roman" w:cs="Times New Roman"/>
        </w:rPr>
        <w:t>DBO hasta del 80 %</w:t>
      </w:r>
      <w:r w:rsidR="00AC1EB8" w:rsidRPr="00F714EE">
        <w:rPr>
          <w:rFonts w:ascii="Times New Roman" w:eastAsia="AvenirNextCondensed-Regular" w:hAnsi="Times New Roman" w:cs="Times New Roman"/>
        </w:rPr>
        <w:t xml:space="preserve"> </w:t>
      </w:r>
      <w:r w:rsidR="00AC1EB8" w:rsidRPr="00F714EE">
        <w:rPr>
          <w:rFonts w:ascii="Times New Roman" w:eastAsia="AvenirNextCondensed-Regular" w:hAnsi="Times New Roman" w:cs="Times New Roman"/>
          <w:b/>
          <w:bCs/>
        </w:rPr>
        <w:t>(</w:t>
      </w:r>
      <w:r w:rsidR="00AC1EB8" w:rsidRPr="00F714EE">
        <w:rPr>
          <w:rFonts w:ascii="Times New Roman" w:hAnsi="Times New Roman" w:cs="Times New Roman"/>
          <w:b/>
          <w:bCs/>
        </w:rPr>
        <w:t>OROZCO JARAMILLO, A. (2014), p. 507).</w:t>
      </w:r>
    </w:p>
    <w:p w14:paraId="76E3509D" w14:textId="640C7787" w:rsidR="00935EF2" w:rsidRPr="00F714EE" w:rsidRDefault="0084447B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Además</w:t>
      </w:r>
      <w:r w:rsidR="00AC1EB8" w:rsidRPr="00F714EE">
        <w:rPr>
          <w:rFonts w:ascii="Times New Roman" w:eastAsia="AvenirNextCondensed-Regular" w:hAnsi="Times New Roman" w:cs="Times New Roman"/>
        </w:rPr>
        <w:t>,</w:t>
      </w:r>
      <w:r w:rsidRPr="00F714EE">
        <w:rPr>
          <w:rFonts w:ascii="Times New Roman" w:eastAsia="AvenirNextCondensed-Regular" w:hAnsi="Times New Roman" w:cs="Times New Roman"/>
        </w:rPr>
        <w:t xml:space="preserve"> </w:t>
      </w:r>
      <w:r w:rsidR="00935EF2" w:rsidRPr="00F714EE">
        <w:rPr>
          <w:rFonts w:ascii="Times New Roman" w:eastAsia="AvenirNextCondensed-Regular" w:hAnsi="Times New Roman" w:cs="Times New Roman"/>
        </w:rPr>
        <w:t xml:space="preserve">posee ventajas sobre el tratamiento aerobio como la baja producción de biomasa, pocos requerimientos de nutrientes, y la generación de </w:t>
      </w:r>
      <w:r w:rsidR="00AC1EB8" w:rsidRPr="00F714EE">
        <w:rPr>
          <w:rFonts w:ascii="Times New Roman" w:eastAsia="AvenirNextCondensed-Regular" w:hAnsi="Times New Roman" w:cs="Times New Roman"/>
        </w:rPr>
        <w:t>biogás (gas combustible) que</w:t>
      </w:r>
      <w:r w:rsidR="00476642" w:rsidRPr="00F714EE">
        <w:rPr>
          <w:rFonts w:ascii="Times New Roman" w:eastAsia="AvenirNextCondensed-Regular" w:hAnsi="Times New Roman" w:cs="Times New Roman"/>
        </w:rPr>
        <w:t xml:space="preserve"> se puede aprovechar</w:t>
      </w:r>
      <w:r w:rsidR="00AC1EB8" w:rsidRPr="00F714EE">
        <w:rPr>
          <w:rFonts w:ascii="Times New Roman" w:eastAsia="AvenirNextCondensed-Regular" w:hAnsi="Times New Roman" w:cs="Times New Roman"/>
        </w:rPr>
        <w:t xml:space="preserve"> energéticamente </w:t>
      </w:r>
      <w:r w:rsidR="00AC1EB8" w:rsidRPr="00F714EE">
        <w:rPr>
          <w:rFonts w:ascii="Times New Roman" w:eastAsia="AvenirNextCondensed-Regular" w:hAnsi="Times New Roman" w:cs="Times New Roman"/>
          <w:b/>
          <w:bCs/>
        </w:rPr>
        <w:t>(de Compostaje, R. E., 2016, P. 93).</w:t>
      </w:r>
    </w:p>
    <w:p w14:paraId="340E15B3" w14:textId="77777777" w:rsidR="00AC1EB8" w:rsidRPr="00F714EE" w:rsidRDefault="00AC1EB8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</w:p>
    <w:p w14:paraId="3E568353" w14:textId="2EB10083" w:rsidR="00A579A0" w:rsidRPr="00F714EE" w:rsidRDefault="00A579A0" w:rsidP="004E1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¿No hay dependencia de productos (enzimas, bacterias o microorganismos de cualquier tipo) que deban agregarse a la planta frecuentemente y generen dependencia económica?</w:t>
      </w:r>
    </w:p>
    <w:p w14:paraId="576D6FE4" w14:textId="77777777" w:rsidR="0038599F" w:rsidRPr="00F714EE" w:rsidRDefault="0038599F" w:rsidP="0038599F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6E6AD876" w14:textId="68B34AA7" w:rsidR="005D0763" w:rsidRPr="00F714EE" w:rsidRDefault="008B09EB" w:rsidP="005D076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Hlk94265470"/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NO</w:t>
      </w:r>
      <w:r w:rsidR="00CF6758"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.</w:t>
      </w:r>
      <w:r w:rsidR="00CF6758" w:rsidRPr="00F714EE">
        <w:rPr>
          <w:rFonts w:ascii="Times New Roman" w:eastAsia="AvenirNextCondensed-Regular" w:hAnsi="Times New Roman" w:cs="Times New Roman"/>
          <w:color w:val="4472C4" w:themeColor="accent1"/>
        </w:rPr>
        <w:t xml:space="preserve"> </w:t>
      </w:r>
      <w:r w:rsidR="00CF6758" w:rsidRPr="00F714EE">
        <w:rPr>
          <w:rFonts w:ascii="Times New Roman" w:eastAsia="AvenirNextCondensed-Regular" w:hAnsi="Times New Roman" w:cs="Times New Roman"/>
        </w:rPr>
        <w:t xml:space="preserve">El tratamiento biológico de tipo anaerobio requiere de la acción de cinco especies diferentes de microorganismos que son las </w:t>
      </w:r>
      <w:r w:rsidR="0038599F" w:rsidRPr="00F714EE">
        <w:rPr>
          <w:rFonts w:ascii="Times New Roman" w:eastAsia="AvenirNextCondensed-Regular" w:hAnsi="Times New Roman" w:cs="Times New Roman"/>
        </w:rPr>
        <w:t xml:space="preserve">bacterias </w:t>
      </w:r>
      <w:proofErr w:type="spellStart"/>
      <w:r w:rsidR="0038599F" w:rsidRPr="00F714EE">
        <w:rPr>
          <w:rFonts w:ascii="Times New Roman" w:eastAsia="AvenirNextCondensed-Regular" w:hAnsi="Times New Roman" w:cs="Times New Roman"/>
        </w:rPr>
        <w:t>acidogénicas</w:t>
      </w:r>
      <w:proofErr w:type="spellEnd"/>
      <w:r w:rsidR="00CF6758" w:rsidRPr="00F714EE">
        <w:rPr>
          <w:rFonts w:ascii="Times New Roman" w:eastAsia="AvenirNextCondensed-Regular" w:hAnsi="Times New Roman" w:cs="Times New Roman"/>
        </w:rPr>
        <w:t xml:space="preserve"> fermentativas, bacterias </w:t>
      </w:r>
      <w:proofErr w:type="spellStart"/>
      <w:r w:rsidR="00CF6758" w:rsidRPr="00F714EE">
        <w:rPr>
          <w:rFonts w:ascii="Times New Roman" w:eastAsia="AvenirNextCondensed-Regular" w:hAnsi="Times New Roman" w:cs="Times New Roman"/>
        </w:rPr>
        <w:t>acetogénicas</w:t>
      </w:r>
      <w:proofErr w:type="spellEnd"/>
      <w:r w:rsidR="00CF6758" w:rsidRPr="00F714EE">
        <w:rPr>
          <w:rFonts w:ascii="Times New Roman" w:eastAsia="AvenirNextCondensed-Regular" w:hAnsi="Times New Roman" w:cs="Times New Roman"/>
        </w:rPr>
        <w:t xml:space="preserve"> hidrogeno clásticas, bacterias </w:t>
      </w:r>
      <w:proofErr w:type="spellStart"/>
      <w:r w:rsidR="00CF6758" w:rsidRPr="00F714EE">
        <w:rPr>
          <w:rFonts w:ascii="Times New Roman" w:eastAsia="AvenirNextCondensed-Regular" w:hAnsi="Times New Roman" w:cs="Times New Roman"/>
        </w:rPr>
        <w:t>acetogénicas</w:t>
      </w:r>
      <w:proofErr w:type="spellEnd"/>
      <w:r w:rsidR="00CF6758" w:rsidRPr="00F714EE">
        <w:rPr>
          <w:rFonts w:ascii="Times New Roman" w:eastAsia="AvenirNextCondensed-Regular" w:hAnsi="Times New Roman" w:cs="Times New Roman"/>
        </w:rPr>
        <w:t xml:space="preserve"> </w:t>
      </w:r>
      <w:proofErr w:type="spellStart"/>
      <w:r w:rsidR="00CF6758" w:rsidRPr="00F714EE">
        <w:rPr>
          <w:rFonts w:ascii="Times New Roman" w:eastAsia="AvenirNextCondensed-Regular" w:hAnsi="Times New Roman" w:cs="Times New Roman"/>
        </w:rPr>
        <w:t>acidoclásticas</w:t>
      </w:r>
      <w:proofErr w:type="spellEnd"/>
      <w:r w:rsidR="00CF6758" w:rsidRPr="00F714EE">
        <w:rPr>
          <w:rFonts w:ascii="Times New Roman" w:eastAsia="AvenirNextCondensed-Regular" w:hAnsi="Times New Roman" w:cs="Times New Roman"/>
        </w:rPr>
        <w:t xml:space="preserve">, bacterias </w:t>
      </w:r>
      <w:proofErr w:type="spellStart"/>
      <w:r w:rsidR="00CF6758" w:rsidRPr="00F714EE">
        <w:rPr>
          <w:rFonts w:ascii="Times New Roman" w:eastAsia="AvenirNextCondensed-Regular" w:hAnsi="Times New Roman" w:cs="Times New Roman"/>
        </w:rPr>
        <w:t>metanogénicas</w:t>
      </w:r>
      <w:proofErr w:type="spellEnd"/>
      <w:r w:rsidR="00CF6758" w:rsidRPr="00F714EE">
        <w:rPr>
          <w:rFonts w:ascii="Times New Roman" w:eastAsia="AvenirNextCondensed-Regular" w:hAnsi="Times New Roman" w:cs="Times New Roman"/>
        </w:rPr>
        <w:t xml:space="preserve"> </w:t>
      </w:r>
      <w:proofErr w:type="spellStart"/>
      <w:r w:rsidR="00CF6758" w:rsidRPr="00F714EE">
        <w:rPr>
          <w:rFonts w:ascii="Times New Roman" w:eastAsia="AvenirNextCondensed-Regular" w:hAnsi="Times New Roman" w:cs="Times New Roman"/>
        </w:rPr>
        <w:t>hidrogenoclásticas</w:t>
      </w:r>
      <w:proofErr w:type="spellEnd"/>
      <w:r w:rsidR="00CF6758" w:rsidRPr="00F714EE">
        <w:rPr>
          <w:rFonts w:ascii="Times New Roman" w:eastAsia="AvenirNextCondensed-Regular" w:hAnsi="Times New Roman" w:cs="Times New Roman"/>
        </w:rPr>
        <w:t xml:space="preserve"> y bacterias </w:t>
      </w:r>
      <w:proofErr w:type="spellStart"/>
      <w:r w:rsidR="00CF6758" w:rsidRPr="00F714EE">
        <w:rPr>
          <w:rFonts w:ascii="Times New Roman" w:eastAsia="AvenirNextCondensed-Regular" w:hAnsi="Times New Roman" w:cs="Times New Roman"/>
        </w:rPr>
        <w:t>metanogénicas</w:t>
      </w:r>
      <w:proofErr w:type="spellEnd"/>
      <w:r w:rsidR="00CF6758" w:rsidRPr="00F714EE">
        <w:rPr>
          <w:rFonts w:ascii="Times New Roman" w:eastAsia="AvenirNextCondensed-Regular" w:hAnsi="Times New Roman" w:cs="Times New Roman"/>
        </w:rPr>
        <w:t xml:space="preserve"> </w:t>
      </w:r>
      <w:proofErr w:type="spellStart"/>
      <w:r w:rsidR="00CF6758" w:rsidRPr="00F714EE">
        <w:rPr>
          <w:rFonts w:ascii="Times New Roman" w:eastAsia="AvenirNextCondensed-Regular" w:hAnsi="Times New Roman" w:cs="Times New Roman"/>
        </w:rPr>
        <w:t>acetoclásticas</w:t>
      </w:r>
      <w:proofErr w:type="spellEnd"/>
      <w:r w:rsidR="0038599F" w:rsidRPr="00F714EE">
        <w:rPr>
          <w:rFonts w:ascii="Times New Roman" w:eastAsia="AvenirNextCondensed-Regular" w:hAnsi="Times New Roman" w:cs="Times New Roman"/>
        </w:rPr>
        <w:t xml:space="preserve"> </w:t>
      </w:r>
      <w:r w:rsidR="0038599F" w:rsidRPr="00F714EE">
        <w:rPr>
          <w:rFonts w:ascii="Times New Roman" w:eastAsia="AvenirNextCondensed-Regular" w:hAnsi="Times New Roman" w:cs="Times New Roman"/>
          <w:b/>
          <w:bCs/>
        </w:rPr>
        <w:t>(</w:t>
      </w:r>
      <w:r w:rsidR="0038599F" w:rsidRPr="00F714EE">
        <w:rPr>
          <w:rFonts w:ascii="Times New Roman" w:hAnsi="Times New Roman" w:cs="Times New Roman"/>
          <w:b/>
          <w:bCs/>
        </w:rPr>
        <w:t>OROZCO JARAMILLO, A., 2014, p.</w:t>
      </w:r>
      <w:r w:rsidR="000C4EFC" w:rsidRPr="00F714EE">
        <w:rPr>
          <w:rFonts w:ascii="Times New Roman" w:hAnsi="Times New Roman" w:cs="Times New Roman"/>
          <w:b/>
          <w:bCs/>
        </w:rPr>
        <w:t xml:space="preserve"> </w:t>
      </w:r>
      <w:r w:rsidR="0038599F" w:rsidRPr="00F714EE">
        <w:rPr>
          <w:rFonts w:ascii="Times New Roman" w:hAnsi="Times New Roman" w:cs="Times New Roman"/>
          <w:b/>
          <w:bCs/>
        </w:rPr>
        <w:t>296)</w:t>
      </w:r>
      <w:r w:rsidRPr="00F714EE">
        <w:rPr>
          <w:rFonts w:ascii="Times New Roman" w:hAnsi="Times New Roman" w:cs="Times New Roman"/>
          <w:b/>
          <w:bCs/>
        </w:rPr>
        <w:t xml:space="preserve"> </w:t>
      </w:r>
      <w:r w:rsidRPr="00F714EE">
        <w:rPr>
          <w:rFonts w:ascii="Times New Roman" w:hAnsi="Times New Roman" w:cs="Times New Roman"/>
        </w:rPr>
        <w:t>pero el tipo de sistema del UASB favorece la floculación o agregación de bacterias entre ellas,</w:t>
      </w:r>
      <w:r w:rsidR="005D0763" w:rsidRPr="00F714EE">
        <w:rPr>
          <w:rFonts w:ascii="Times New Roman" w:hAnsi="Times New Roman" w:cs="Times New Roman"/>
        </w:rPr>
        <w:t xml:space="preserve"> permitiendo que estas se mantengan en el interior del reactor por sedimentación </w:t>
      </w:r>
      <w:r w:rsidR="005D0763" w:rsidRPr="00F714EE">
        <w:rPr>
          <w:rFonts w:ascii="Times New Roman" w:eastAsia="AvenirNextCondensed-Regular" w:hAnsi="Times New Roman" w:cs="Times New Roman"/>
          <w:b/>
          <w:bCs/>
        </w:rPr>
        <w:t>(IDAE, 2007, p. 29).</w:t>
      </w:r>
    </w:p>
    <w:bookmarkEnd w:id="1"/>
    <w:p w14:paraId="29DF5AA3" w14:textId="2BEAEBF5" w:rsidR="0038599F" w:rsidRPr="00F714EE" w:rsidRDefault="0038599F" w:rsidP="005D076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 xml:space="preserve">Además, </w:t>
      </w:r>
      <w:r w:rsidRPr="00F714EE">
        <w:rPr>
          <w:rFonts w:ascii="Times New Roman" w:hAnsi="Times New Roman" w:cs="Times New Roman"/>
        </w:rPr>
        <w:t>los lodos activados necesitan una alta concentración de bacterias facultativas en suspensión, con buenas propiedades de sedimentación</w:t>
      </w:r>
      <w:r w:rsidR="000C4EFC" w:rsidRPr="00F714EE">
        <w:rPr>
          <w:rFonts w:ascii="Times New Roman" w:hAnsi="Times New Roman" w:cs="Times New Roman"/>
        </w:rPr>
        <w:t xml:space="preserve"> </w:t>
      </w:r>
      <w:r w:rsidR="000C4EFC" w:rsidRPr="00F714EE">
        <w:rPr>
          <w:rFonts w:ascii="Times New Roman" w:eastAsia="AvenirNextCondensed-Regular" w:hAnsi="Times New Roman" w:cs="Times New Roman"/>
          <w:b/>
          <w:bCs/>
        </w:rPr>
        <w:t>(</w:t>
      </w:r>
      <w:r w:rsidR="000C4EFC" w:rsidRPr="00F714EE">
        <w:rPr>
          <w:rFonts w:ascii="Times New Roman" w:hAnsi="Times New Roman" w:cs="Times New Roman"/>
          <w:b/>
          <w:bCs/>
        </w:rPr>
        <w:t>OROZCO JARAMILLO, A., 2014, p. 64).</w:t>
      </w:r>
    </w:p>
    <w:p w14:paraId="35ADBD77" w14:textId="78A4DF93" w:rsidR="00CF6758" w:rsidRPr="00F714EE" w:rsidRDefault="00CF6758" w:rsidP="004E1F1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4A19A033" w14:textId="77777777" w:rsidR="00EF7E4F" w:rsidRPr="00F714EE" w:rsidRDefault="00EF7E4F" w:rsidP="004E1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¿Se reconoce que la planta de tratamiento genera lodos y su cantidad y calidad están</w:t>
      </w:r>
    </w:p>
    <w:p w14:paraId="5D1330E9" w14:textId="084B24DC" w:rsidR="00EF7E4F" w:rsidRPr="00F714EE" w:rsidRDefault="00EF7E4F" w:rsidP="004E1F1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determinadas y se ha considerado su manejo?</w:t>
      </w:r>
    </w:p>
    <w:p w14:paraId="45D1CBD6" w14:textId="77777777" w:rsidR="000B1677" w:rsidRPr="00F714EE" w:rsidRDefault="000B1677" w:rsidP="004E1F1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60F250C9" w14:textId="7FEF6711" w:rsidR="00EF7E4F" w:rsidRPr="00F714EE" w:rsidRDefault="00995B6E" w:rsidP="004E1F1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SI.</w:t>
      </w:r>
      <w:r w:rsidRPr="00F714EE">
        <w:rPr>
          <w:rFonts w:ascii="Times New Roman" w:eastAsia="AvenirNextCondensed-Regular" w:hAnsi="Times New Roman" w:cs="Times New Roman"/>
          <w:color w:val="4472C4" w:themeColor="accent1"/>
        </w:rPr>
        <w:t xml:space="preserve"> </w:t>
      </w:r>
      <w:r w:rsidRPr="00F714EE">
        <w:rPr>
          <w:rFonts w:ascii="Times New Roman" w:eastAsia="AvenirNextCondensed-Regular" w:hAnsi="Times New Roman" w:cs="Times New Roman"/>
        </w:rPr>
        <w:t xml:space="preserve">Los procesos de tratamiento de aguas residuales producen lodos, generados por </w:t>
      </w:r>
      <w:r w:rsidR="000D076A" w:rsidRPr="00F714EE">
        <w:rPr>
          <w:rFonts w:ascii="Times New Roman" w:eastAsia="AvenirNextCondensed-Regular" w:hAnsi="Times New Roman" w:cs="Times New Roman"/>
        </w:rPr>
        <w:t xml:space="preserve">los </w:t>
      </w:r>
      <w:r w:rsidRPr="00F714EE">
        <w:rPr>
          <w:rFonts w:ascii="Times New Roman" w:eastAsia="AvenirNextCondensed-Regular" w:hAnsi="Times New Roman" w:cs="Times New Roman"/>
        </w:rPr>
        <w:t xml:space="preserve">procesos de </w:t>
      </w:r>
      <w:r w:rsidR="000D076A" w:rsidRPr="00F714EE">
        <w:rPr>
          <w:rFonts w:ascii="Times New Roman" w:eastAsia="AvenirNextCondensed-Regular" w:hAnsi="Times New Roman" w:cs="Times New Roman"/>
        </w:rPr>
        <w:t>separación</w:t>
      </w:r>
      <w:r w:rsidRPr="00F714EE">
        <w:rPr>
          <w:rFonts w:ascii="Times New Roman" w:eastAsia="AvenirNextCondensed-Regular" w:hAnsi="Times New Roman" w:cs="Times New Roman"/>
        </w:rPr>
        <w:t xml:space="preserve"> solido-</w:t>
      </w:r>
      <w:r w:rsidR="000D076A" w:rsidRPr="00F714EE">
        <w:rPr>
          <w:rFonts w:ascii="Times New Roman" w:eastAsia="AvenirNextCondensed-Regular" w:hAnsi="Times New Roman" w:cs="Times New Roman"/>
        </w:rPr>
        <w:t>líquido</w:t>
      </w:r>
      <w:r w:rsidRPr="00F714EE">
        <w:rPr>
          <w:rFonts w:ascii="Times New Roman" w:eastAsia="AvenirNextCondensed-Regular" w:hAnsi="Times New Roman" w:cs="Times New Roman"/>
        </w:rPr>
        <w:t xml:space="preserve"> </w:t>
      </w:r>
      <w:r w:rsidR="000D076A" w:rsidRPr="00F714EE">
        <w:rPr>
          <w:rFonts w:ascii="Times New Roman" w:eastAsia="AvenirNextCondensed-Regular" w:hAnsi="Times New Roman" w:cs="Times New Roman"/>
        </w:rPr>
        <w:t>y el tratamiento bi</w:t>
      </w:r>
      <w:r w:rsidR="008F40FE" w:rsidRPr="00F714EE">
        <w:rPr>
          <w:rFonts w:ascii="Times New Roman" w:eastAsia="AvenirNextCondensed-Regular" w:hAnsi="Times New Roman" w:cs="Times New Roman"/>
        </w:rPr>
        <w:t>o</w:t>
      </w:r>
      <w:r w:rsidR="000D076A" w:rsidRPr="00F714EE">
        <w:rPr>
          <w:rFonts w:ascii="Times New Roman" w:eastAsia="AvenirNextCondensed-Regular" w:hAnsi="Times New Roman" w:cs="Times New Roman"/>
        </w:rPr>
        <w:t>lógico.</w:t>
      </w:r>
    </w:p>
    <w:p w14:paraId="41B1C5ED" w14:textId="77777777" w:rsidR="00102897" w:rsidRPr="00F714EE" w:rsidRDefault="005B7760" w:rsidP="00102897">
      <w:pPr>
        <w:pStyle w:val="Prrafodelista"/>
        <w:jc w:val="both"/>
        <w:rPr>
          <w:rFonts w:ascii="Times New Roman" w:hAnsi="Times New Roman" w:cs="Times New Roman"/>
          <w:b/>
          <w:bCs/>
        </w:rPr>
      </w:pPr>
      <w:r w:rsidRPr="00F714EE">
        <w:rPr>
          <w:rFonts w:ascii="Times New Roman" w:eastAsia="AvenirNextCondensed-Regular" w:hAnsi="Times New Roman" w:cs="Times New Roman"/>
        </w:rPr>
        <w:t>El</w:t>
      </w:r>
      <w:r w:rsidR="00D62C97" w:rsidRPr="00F714EE">
        <w:rPr>
          <w:rFonts w:ascii="Times New Roman" w:eastAsia="AvenirNextCondensed-Regular" w:hAnsi="Times New Roman" w:cs="Times New Roman"/>
        </w:rPr>
        <w:t xml:space="preserve"> reactor tipo UASB se basa en la formación de una cama de lodos</w:t>
      </w:r>
      <w:r w:rsidR="006978F5" w:rsidRPr="00F714EE">
        <w:rPr>
          <w:rFonts w:ascii="Times New Roman" w:eastAsia="AvenirNextCondensed-Regular" w:hAnsi="Times New Roman" w:cs="Times New Roman"/>
        </w:rPr>
        <w:t xml:space="preserve"> que tiene un volumen de 1/3 del volumen total del reactor</w:t>
      </w:r>
      <w:r w:rsidR="00102897" w:rsidRPr="00F714EE">
        <w:rPr>
          <w:rFonts w:ascii="Times New Roman" w:eastAsia="AvenirNextCondensed-Regular" w:hAnsi="Times New Roman" w:cs="Times New Roman"/>
        </w:rPr>
        <w:t xml:space="preserve"> tratamiento </w:t>
      </w:r>
      <w:r w:rsidR="00102897" w:rsidRPr="00F714EE">
        <w:rPr>
          <w:rFonts w:ascii="Times New Roman" w:eastAsia="AvenirNextCondensed-Regular" w:hAnsi="Times New Roman" w:cs="Times New Roman"/>
          <w:b/>
          <w:bCs/>
        </w:rPr>
        <w:t>(</w:t>
      </w:r>
      <w:r w:rsidR="00102897" w:rsidRPr="00F714EE">
        <w:rPr>
          <w:rFonts w:ascii="Times New Roman" w:hAnsi="Times New Roman" w:cs="Times New Roman"/>
          <w:b/>
          <w:bCs/>
        </w:rPr>
        <w:t xml:space="preserve">Noyola, A., Morgan, J. and </w:t>
      </w:r>
      <w:proofErr w:type="spellStart"/>
      <w:r w:rsidR="00102897" w:rsidRPr="00F714EE">
        <w:rPr>
          <w:rFonts w:ascii="Times New Roman" w:hAnsi="Times New Roman" w:cs="Times New Roman"/>
          <w:b/>
          <w:bCs/>
        </w:rPr>
        <w:t>Guëreca</w:t>
      </w:r>
      <w:proofErr w:type="spellEnd"/>
      <w:r w:rsidR="00102897" w:rsidRPr="00F714EE">
        <w:rPr>
          <w:rFonts w:ascii="Times New Roman" w:hAnsi="Times New Roman" w:cs="Times New Roman"/>
          <w:b/>
          <w:bCs/>
        </w:rPr>
        <w:t>, L., 2013, p. 31).</w:t>
      </w:r>
    </w:p>
    <w:p w14:paraId="6F8D3BE4" w14:textId="30DDA28D" w:rsidR="000B1677" w:rsidRPr="00F714EE" w:rsidRDefault="000B1677" w:rsidP="00102897">
      <w:pPr>
        <w:pStyle w:val="Prrafodelista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 xml:space="preserve">La calidad del lodo de exceso en procesos anaerobios es “lodo estabilizado” </w:t>
      </w:r>
      <w:r w:rsidRPr="00F714EE">
        <w:rPr>
          <w:rFonts w:ascii="Times New Roman" w:hAnsi="Times New Roman" w:cs="Times New Roman"/>
          <w:b/>
          <w:bCs/>
        </w:rPr>
        <w:t>(TORRES, P., 2012, p.120).</w:t>
      </w:r>
    </w:p>
    <w:p w14:paraId="57EDAF4A" w14:textId="79FB9745" w:rsidR="00995B6E" w:rsidRDefault="00995B6E" w:rsidP="004E1F1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43E73172" w14:textId="77777777" w:rsidR="00F714EE" w:rsidRPr="00F714EE" w:rsidRDefault="00F714EE" w:rsidP="004E1F1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1218017D" w14:textId="18CF744D" w:rsidR="00EF7E4F" w:rsidRPr="00F714EE" w:rsidRDefault="00EF7E4F" w:rsidP="004E1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lastRenderedPageBreak/>
        <w:t>¿La planta de tratamiento, preferentemente, integra o contempla el tratamiento de lodos por vía biológica?</w:t>
      </w:r>
    </w:p>
    <w:p w14:paraId="69AD73E1" w14:textId="3E436AA3" w:rsidR="002F5CFA" w:rsidRPr="00F714EE" w:rsidRDefault="002F5CFA" w:rsidP="002F5CFA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24825F5B" w14:textId="4C443C8E" w:rsidR="002F5CFA" w:rsidRPr="00F714EE" w:rsidRDefault="00DD679D" w:rsidP="00CB66AF">
      <w:pPr>
        <w:pStyle w:val="Prrafodelista"/>
        <w:jc w:val="both"/>
        <w:rPr>
          <w:rFonts w:ascii="Times New Roman" w:eastAsia="AvenirNextCondensed-Regular" w:hAnsi="Times New Roman" w:cs="Times New Roman"/>
          <w:b/>
          <w:bCs/>
        </w:rPr>
      </w:pPr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SI</w:t>
      </w:r>
      <w:r w:rsidRPr="00F714EE">
        <w:rPr>
          <w:rFonts w:ascii="Times New Roman" w:eastAsia="AvenirNextCondensed-Regular" w:hAnsi="Times New Roman" w:cs="Times New Roman"/>
          <w:b/>
          <w:bCs/>
        </w:rPr>
        <w:t xml:space="preserve">, </w:t>
      </w:r>
      <w:r w:rsidRPr="00F714EE">
        <w:rPr>
          <w:rFonts w:ascii="Times New Roman" w:eastAsia="AvenirNextCondensed-Regular" w:hAnsi="Times New Roman" w:cs="Times New Roman"/>
        </w:rPr>
        <w:t>este proceso integra un tratamiento secundario de carácter biológico como lo son los lodos activados</w:t>
      </w:r>
      <w:r w:rsidR="00CB66AF" w:rsidRPr="00F714EE">
        <w:rPr>
          <w:rFonts w:ascii="Times New Roman" w:eastAsia="AvenirNextCondensed-Regular" w:hAnsi="Times New Roman" w:cs="Times New Roman"/>
          <w:b/>
          <w:bCs/>
        </w:rPr>
        <w:t xml:space="preserve"> (</w:t>
      </w:r>
      <w:r w:rsidR="00CB66AF" w:rsidRPr="00F714EE">
        <w:rPr>
          <w:rFonts w:ascii="Times New Roman" w:hAnsi="Times New Roman" w:cs="Times New Roman"/>
          <w:b/>
          <w:bCs/>
        </w:rPr>
        <w:t xml:space="preserve">Noyola, A., Morgan, J. and </w:t>
      </w:r>
      <w:proofErr w:type="spellStart"/>
      <w:r w:rsidR="00CB66AF" w:rsidRPr="00F714EE">
        <w:rPr>
          <w:rFonts w:ascii="Times New Roman" w:hAnsi="Times New Roman" w:cs="Times New Roman"/>
          <w:b/>
          <w:bCs/>
        </w:rPr>
        <w:t>Guëreca</w:t>
      </w:r>
      <w:proofErr w:type="spellEnd"/>
      <w:r w:rsidR="00CB66AF" w:rsidRPr="00F714EE">
        <w:rPr>
          <w:rFonts w:ascii="Times New Roman" w:hAnsi="Times New Roman" w:cs="Times New Roman"/>
          <w:b/>
          <w:bCs/>
        </w:rPr>
        <w:t>, L., 2013, p. 104).</w:t>
      </w:r>
    </w:p>
    <w:p w14:paraId="0D88FDE0" w14:textId="77777777" w:rsidR="00EF7E4F" w:rsidRPr="00F714EE" w:rsidRDefault="00EF7E4F" w:rsidP="004E1F1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75259260" w14:textId="77BF2DD7" w:rsidR="00EF7E4F" w:rsidRPr="00F714EE" w:rsidRDefault="00EF7E4F" w:rsidP="004E1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¿En plantas pequeñas, se ha considerado dentro del tren de manejo de lodos, al menos para efectos de comparación y evaluación, los lechos de secado?</w:t>
      </w:r>
    </w:p>
    <w:p w14:paraId="7C4E9739" w14:textId="6E0C6B4D" w:rsidR="002523DC" w:rsidRPr="00F714EE" w:rsidRDefault="002523DC" w:rsidP="002523DC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6D7D6414" w14:textId="3E5EDE7B" w:rsidR="002523DC" w:rsidRPr="00F714EE" w:rsidRDefault="002523DC" w:rsidP="002523DC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NO</w:t>
      </w:r>
      <w:r w:rsidRPr="00F714EE">
        <w:rPr>
          <w:rFonts w:ascii="Times New Roman" w:eastAsia="AvenirNextCondensed-Regular" w:hAnsi="Times New Roman" w:cs="Times New Roman"/>
        </w:rPr>
        <w:t>,</w:t>
      </w:r>
      <w:r w:rsidR="00A66461" w:rsidRPr="00F714EE">
        <w:rPr>
          <w:rFonts w:ascii="Times New Roman" w:eastAsia="AvenirNextCondensed-Regular" w:hAnsi="Times New Roman" w:cs="Times New Roman"/>
        </w:rPr>
        <w:t xml:space="preserve"> en este proceso </w:t>
      </w:r>
      <w:r w:rsidR="001C64D2" w:rsidRPr="00F714EE">
        <w:rPr>
          <w:rFonts w:ascii="Times New Roman" w:eastAsia="AvenirNextCondensed-Regular" w:hAnsi="Times New Roman" w:cs="Times New Roman"/>
        </w:rPr>
        <w:t xml:space="preserve">se </w:t>
      </w:r>
      <w:r w:rsidR="00A66461" w:rsidRPr="00F714EE">
        <w:rPr>
          <w:rFonts w:ascii="Times New Roman" w:eastAsia="AvenirNextCondensed-Regular" w:hAnsi="Times New Roman" w:cs="Times New Roman"/>
        </w:rPr>
        <w:t xml:space="preserve">tiene contemplado un </w:t>
      </w:r>
      <w:r w:rsidR="001C64D2" w:rsidRPr="00F714EE">
        <w:rPr>
          <w:rFonts w:ascii="Times New Roman" w:eastAsia="AvenirNextCondensed-Regular" w:hAnsi="Times New Roman" w:cs="Times New Roman"/>
        </w:rPr>
        <w:t>manto de lodos</w:t>
      </w:r>
      <w:r w:rsidR="00A66461" w:rsidRPr="00F714EE">
        <w:rPr>
          <w:rFonts w:ascii="Times New Roman" w:eastAsia="AvenirNextCondensed-Regular" w:hAnsi="Times New Roman" w:cs="Times New Roman"/>
        </w:rPr>
        <w:t xml:space="preserve"> dentro del tren de tratamiento </w:t>
      </w:r>
      <w:r w:rsidR="001C64D2" w:rsidRPr="00F714EE">
        <w:rPr>
          <w:rFonts w:ascii="Times New Roman" w:eastAsia="AvenirNextCondensed-Regular" w:hAnsi="Times New Roman" w:cs="Times New Roman"/>
        </w:rPr>
        <w:t xml:space="preserve">primario del reactor UASB. </w:t>
      </w:r>
      <w:r w:rsidR="00A66461" w:rsidRPr="00F714EE">
        <w:rPr>
          <w:rFonts w:ascii="Times New Roman" w:eastAsia="AvenirNextCondensed-Regular" w:hAnsi="Times New Roman" w:cs="Times New Roman"/>
          <w:b/>
          <w:bCs/>
        </w:rPr>
        <w:t>(</w:t>
      </w:r>
      <w:r w:rsidR="00A66461" w:rsidRPr="00F714EE">
        <w:rPr>
          <w:rFonts w:ascii="Times New Roman" w:hAnsi="Times New Roman" w:cs="Times New Roman"/>
          <w:b/>
          <w:bCs/>
        </w:rPr>
        <w:t xml:space="preserve">Noyola, A., Morgan, J. and </w:t>
      </w:r>
      <w:proofErr w:type="spellStart"/>
      <w:r w:rsidR="00A66461" w:rsidRPr="00F714EE">
        <w:rPr>
          <w:rFonts w:ascii="Times New Roman" w:hAnsi="Times New Roman" w:cs="Times New Roman"/>
          <w:b/>
          <w:bCs/>
        </w:rPr>
        <w:t>Guëreca</w:t>
      </w:r>
      <w:proofErr w:type="spellEnd"/>
      <w:r w:rsidR="00A66461" w:rsidRPr="00F714EE">
        <w:rPr>
          <w:rFonts w:ascii="Times New Roman" w:hAnsi="Times New Roman" w:cs="Times New Roman"/>
          <w:b/>
          <w:bCs/>
        </w:rPr>
        <w:t>, L., 2013, p. 104</w:t>
      </w:r>
      <w:r w:rsidR="009861D5" w:rsidRPr="00F714EE">
        <w:rPr>
          <w:rFonts w:ascii="Times New Roman" w:hAnsi="Times New Roman" w:cs="Times New Roman"/>
          <w:b/>
          <w:bCs/>
        </w:rPr>
        <w:t>)</w:t>
      </w:r>
    </w:p>
    <w:p w14:paraId="4AE63F6E" w14:textId="77777777" w:rsidR="003D753F" w:rsidRPr="00F714EE" w:rsidRDefault="003D753F" w:rsidP="003D753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AvenirNextCondensed-Regular" w:hAnsi="Times New Roman" w:cs="Times New Roman"/>
          <w:sz w:val="20"/>
          <w:szCs w:val="20"/>
        </w:rPr>
      </w:pPr>
    </w:p>
    <w:p w14:paraId="62265670" w14:textId="0E55F001" w:rsidR="00EF7E4F" w:rsidRPr="00F714EE" w:rsidRDefault="00EF7E4F" w:rsidP="004E1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¿Se tiene contemplado cómo disponer adecuadamente los lodos generados?</w:t>
      </w:r>
    </w:p>
    <w:p w14:paraId="11E514A2" w14:textId="1C553C28" w:rsidR="00A66461" w:rsidRPr="00F714EE" w:rsidRDefault="00A66461" w:rsidP="00A6646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0CF191F1" w14:textId="5B260FF5" w:rsidR="00A66461" w:rsidRPr="00F714EE" w:rsidRDefault="00A66461" w:rsidP="009861D5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  <w:sz w:val="24"/>
          <w:szCs w:val="24"/>
        </w:rPr>
      </w:pPr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  <w:sz w:val="24"/>
          <w:szCs w:val="24"/>
        </w:rPr>
        <w:t>SI</w:t>
      </w:r>
      <w:r w:rsidRPr="00F714EE">
        <w:rPr>
          <w:rFonts w:ascii="Times New Roman" w:eastAsia="AvenirNextCondensed-Regular" w:hAnsi="Times New Roman" w:cs="Times New Roman"/>
          <w:sz w:val="24"/>
          <w:szCs w:val="24"/>
        </w:rPr>
        <w:t>,</w:t>
      </w:r>
      <w:r w:rsidR="009861D5" w:rsidRPr="00F714EE">
        <w:rPr>
          <w:rFonts w:ascii="Times New Roman" w:eastAsia="AvenirNextCondensed-Regular" w:hAnsi="Times New Roman" w:cs="Times New Roman"/>
          <w:sz w:val="24"/>
          <w:szCs w:val="24"/>
        </w:rPr>
        <w:t xml:space="preserve"> se tiene contemplado una purga de lodos y el exceso Transportarlos a un relleno sanitario sin captura de biogás </w:t>
      </w:r>
      <w:r w:rsidR="009861D5" w:rsidRPr="00F714EE">
        <w:rPr>
          <w:rFonts w:ascii="Times New Roman" w:eastAsia="AvenirNextCondensed-Regular" w:hAnsi="Times New Roman" w:cs="Times New Roman"/>
          <w:b/>
          <w:bCs/>
          <w:sz w:val="24"/>
          <w:szCs w:val="24"/>
        </w:rPr>
        <w:t>(</w:t>
      </w:r>
      <w:r w:rsidR="009861D5" w:rsidRPr="00F714EE">
        <w:rPr>
          <w:rFonts w:ascii="Times New Roman" w:hAnsi="Times New Roman" w:cs="Times New Roman"/>
          <w:b/>
          <w:bCs/>
          <w:sz w:val="24"/>
          <w:szCs w:val="24"/>
        </w:rPr>
        <w:t xml:space="preserve">Noyola, A., Morgan, J. and </w:t>
      </w:r>
      <w:proofErr w:type="spellStart"/>
      <w:r w:rsidR="009861D5" w:rsidRPr="00F714EE">
        <w:rPr>
          <w:rFonts w:ascii="Times New Roman" w:hAnsi="Times New Roman" w:cs="Times New Roman"/>
          <w:b/>
          <w:bCs/>
          <w:sz w:val="24"/>
          <w:szCs w:val="24"/>
        </w:rPr>
        <w:t>Guëreca</w:t>
      </w:r>
      <w:proofErr w:type="spellEnd"/>
      <w:r w:rsidR="009861D5" w:rsidRPr="00F714EE">
        <w:rPr>
          <w:rFonts w:ascii="Times New Roman" w:hAnsi="Times New Roman" w:cs="Times New Roman"/>
          <w:b/>
          <w:bCs/>
          <w:sz w:val="24"/>
          <w:szCs w:val="24"/>
        </w:rPr>
        <w:t>, L., 2013, p. 104)</w:t>
      </w:r>
    </w:p>
    <w:p w14:paraId="3B6FCC99" w14:textId="77777777" w:rsidR="00EF7E4F" w:rsidRPr="00F714EE" w:rsidRDefault="00EF7E4F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</w:p>
    <w:p w14:paraId="2C7FBC84" w14:textId="353AE7D8" w:rsidR="00EF7E4F" w:rsidRPr="00F714EE" w:rsidRDefault="00EF7E4F" w:rsidP="004E1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¿La planta de tratamiento genera lodos susceptibles a ser usados como mejoradores de suelo o en la agricultura?</w:t>
      </w:r>
    </w:p>
    <w:p w14:paraId="2FDD2302" w14:textId="5889F2CB" w:rsidR="009861D5" w:rsidRPr="00F714EE" w:rsidRDefault="009861D5" w:rsidP="009861D5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0A3EB4B9" w14:textId="085C6D31" w:rsidR="00B810CE" w:rsidRPr="00F714EE" w:rsidRDefault="00B810CE" w:rsidP="00B810C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SI</w:t>
      </w:r>
      <w:r w:rsidR="00776410" w:rsidRPr="00F714EE">
        <w:rPr>
          <w:rFonts w:ascii="Times New Roman" w:eastAsia="AvenirNextCondensed-Regular" w:hAnsi="Times New Roman" w:cs="Times New Roman"/>
        </w:rPr>
        <w:t>,</w:t>
      </w:r>
      <w:r w:rsidRPr="00F714EE">
        <w:rPr>
          <w:rFonts w:ascii="Times New Roman" w:eastAsia="AvenirNextCondensed-Regular" w:hAnsi="Times New Roman" w:cs="Times New Roman"/>
        </w:rPr>
        <w:t xml:space="preserve"> el reactor UASB en su separador trifásico hace un proceso de estabilización biológica a través de la conversión de la materia orgánica en CO2, agua y metano y esto reduce</w:t>
      </w:r>
      <w:r w:rsidRPr="00F714EE">
        <w:rPr>
          <w:rFonts w:ascii="Times New Roman" w:hAnsi="Times New Roman" w:cs="Times New Roman"/>
        </w:rPr>
        <w:t xml:space="preserve"> patógenos y materia biodegradable.</w:t>
      </w:r>
      <w:r w:rsidR="00B5775C" w:rsidRPr="00F714EE">
        <w:rPr>
          <w:rFonts w:ascii="Times New Roman" w:hAnsi="Times New Roman" w:cs="Times New Roman"/>
        </w:rPr>
        <w:t xml:space="preserve"> </w:t>
      </w:r>
      <w:r w:rsidR="00B5775C" w:rsidRPr="00F714EE">
        <w:rPr>
          <w:rFonts w:ascii="Times New Roman" w:eastAsia="AvenirNextCondensed-Regular" w:hAnsi="Times New Roman" w:cs="Times New Roman"/>
          <w:b/>
          <w:bCs/>
        </w:rPr>
        <w:t>(</w:t>
      </w:r>
      <w:r w:rsidR="00B5775C" w:rsidRPr="00F714EE">
        <w:rPr>
          <w:rFonts w:ascii="Times New Roman" w:hAnsi="Times New Roman" w:cs="Times New Roman"/>
          <w:b/>
          <w:bCs/>
        </w:rPr>
        <w:t xml:space="preserve">Noyola, A., Morgan, J. and </w:t>
      </w:r>
      <w:proofErr w:type="spellStart"/>
      <w:r w:rsidR="00B5775C" w:rsidRPr="00F714EE">
        <w:rPr>
          <w:rFonts w:ascii="Times New Roman" w:hAnsi="Times New Roman" w:cs="Times New Roman"/>
          <w:b/>
          <w:bCs/>
        </w:rPr>
        <w:t>Guëreca</w:t>
      </w:r>
      <w:proofErr w:type="spellEnd"/>
      <w:r w:rsidR="00B5775C" w:rsidRPr="00F714EE">
        <w:rPr>
          <w:rFonts w:ascii="Times New Roman" w:hAnsi="Times New Roman" w:cs="Times New Roman"/>
          <w:b/>
          <w:bCs/>
        </w:rPr>
        <w:t>, L., 2013, p. 104)</w:t>
      </w:r>
    </w:p>
    <w:p w14:paraId="18C754BA" w14:textId="77777777" w:rsidR="00B810CE" w:rsidRPr="00F714EE" w:rsidRDefault="00B810CE" w:rsidP="00B810C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F3434FB" w14:textId="3507FABE" w:rsidR="001C64D2" w:rsidRPr="00F714EE" w:rsidRDefault="00B810CE" w:rsidP="00B810C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  <w:b/>
          <w:bCs/>
        </w:rPr>
      </w:pPr>
      <w:r w:rsidRPr="00F714EE">
        <w:rPr>
          <w:rFonts w:ascii="Times New Roman" w:hAnsi="Times New Roman" w:cs="Times New Roman"/>
        </w:rPr>
        <w:t>Según un estudio publicado en la revista CENIC</w:t>
      </w:r>
      <w:r w:rsidR="00B5775C" w:rsidRPr="00F714EE">
        <w:rPr>
          <w:rFonts w:ascii="Times New Roman" w:hAnsi="Times New Roman" w:cs="Times New Roman"/>
        </w:rPr>
        <w:t xml:space="preserve">, La digestión anaeróbica de lodos ha demostrado ser una opción tecnológica adecuada, con el potencial de capturar biogás y, en última instancia, valorar químicamente los lodos para su reutilización agrícola. </w:t>
      </w:r>
      <w:r w:rsidR="00CC3C25" w:rsidRPr="00F714EE">
        <w:rPr>
          <w:rFonts w:ascii="Times New Roman" w:hAnsi="Times New Roman" w:cs="Times New Roman"/>
          <w:b/>
          <w:bCs/>
        </w:rPr>
        <w:t>(Amador et al., 2015)</w:t>
      </w:r>
    </w:p>
    <w:p w14:paraId="575DF156" w14:textId="77777777" w:rsidR="009861D5" w:rsidRPr="00F714EE" w:rsidRDefault="009861D5" w:rsidP="009861D5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2843C6F1" w14:textId="27940404" w:rsidR="00EF7E4F" w:rsidRPr="00F714EE" w:rsidRDefault="00EF7E4F" w:rsidP="004E1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¿La planta de tratamiento integra o contempla el control de olores?</w:t>
      </w:r>
    </w:p>
    <w:p w14:paraId="746AE4F7" w14:textId="77777777" w:rsidR="00284EA7" w:rsidRPr="00F714EE" w:rsidRDefault="00284EA7" w:rsidP="00284E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270A4CDB" w14:textId="0C189EE2" w:rsidR="00EF7E4F" w:rsidRPr="00F714EE" w:rsidRDefault="00BB1415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S</w:t>
      </w:r>
      <w:r w:rsidR="00284EA7"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I</w:t>
      </w:r>
      <w:r w:rsidRPr="00F714EE">
        <w:rPr>
          <w:rFonts w:ascii="Times New Roman" w:eastAsia="AvenirNextCondensed-Regular" w:hAnsi="Times New Roman" w:cs="Times New Roman"/>
        </w:rPr>
        <w:t>. Los sistemas anaerobios present</w:t>
      </w:r>
      <w:r w:rsidR="00284EA7" w:rsidRPr="00F714EE">
        <w:rPr>
          <w:rFonts w:ascii="Times New Roman" w:eastAsia="AvenirNextCondensed-Regular" w:hAnsi="Times New Roman" w:cs="Times New Roman"/>
        </w:rPr>
        <w:t>an</w:t>
      </w:r>
      <w:r w:rsidRPr="00F714EE">
        <w:rPr>
          <w:rFonts w:ascii="Times New Roman" w:eastAsia="AvenirNextCondensed-Regular" w:hAnsi="Times New Roman" w:cs="Times New Roman"/>
        </w:rPr>
        <w:t xml:space="preserve"> malos olores debido</w:t>
      </w:r>
      <w:r w:rsidR="00284EA7" w:rsidRPr="00F714EE">
        <w:rPr>
          <w:rFonts w:ascii="Times New Roman" w:eastAsia="AvenirNextCondensed-Regular" w:hAnsi="Times New Roman" w:cs="Times New Roman"/>
        </w:rPr>
        <w:t xml:space="preserve"> principalmente</w:t>
      </w:r>
      <w:r w:rsidRPr="00F714EE">
        <w:rPr>
          <w:rFonts w:ascii="Times New Roman" w:eastAsia="AvenirNextCondensed-Regular" w:hAnsi="Times New Roman" w:cs="Times New Roman"/>
        </w:rPr>
        <w:t xml:space="preserve"> a la generación de gas sulfhídrico, para ello deben ser tratados con un biofiltro para gases</w:t>
      </w:r>
      <w:r w:rsidR="00284EA7" w:rsidRPr="00F714EE">
        <w:rPr>
          <w:rFonts w:ascii="Times New Roman" w:eastAsia="AvenirNextCondensed-Regular" w:hAnsi="Times New Roman" w:cs="Times New Roman"/>
        </w:rPr>
        <w:t xml:space="preserve"> </w:t>
      </w:r>
      <w:r w:rsidR="00284EA7" w:rsidRPr="00F714EE">
        <w:rPr>
          <w:rFonts w:ascii="Times New Roman" w:eastAsia="AvenirNextCondensed-Regular" w:hAnsi="Times New Roman" w:cs="Times New Roman"/>
          <w:b/>
          <w:bCs/>
        </w:rPr>
        <w:t>(</w:t>
      </w:r>
      <w:r w:rsidR="00284EA7" w:rsidRPr="00F714EE">
        <w:rPr>
          <w:rFonts w:ascii="Times New Roman" w:hAnsi="Times New Roman" w:cs="Times New Roman"/>
          <w:b/>
          <w:bCs/>
        </w:rPr>
        <w:t>OROZCO JARAMILLO, A., 2014, p.</w:t>
      </w:r>
      <w:r w:rsidR="00284EA7" w:rsidRPr="00F714EE">
        <w:rPr>
          <w:rFonts w:ascii="Times New Roman" w:eastAsia="AvenirNextCondensed-Regular" w:hAnsi="Times New Roman" w:cs="Times New Roman"/>
        </w:rPr>
        <w:t xml:space="preserve"> </w:t>
      </w:r>
      <w:r w:rsidR="00284EA7" w:rsidRPr="00F714EE">
        <w:rPr>
          <w:rFonts w:ascii="Times New Roman" w:eastAsia="AvenirNextCondensed-Regular" w:hAnsi="Times New Roman" w:cs="Times New Roman"/>
          <w:b/>
          <w:bCs/>
        </w:rPr>
        <w:t>296).</w:t>
      </w:r>
    </w:p>
    <w:p w14:paraId="153CADC9" w14:textId="77777777" w:rsidR="00BB1415" w:rsidRPr="00F714EE" w:rsidRDefault="00BB1415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</w:p>
    <w:p w14:paraId="60F4B681" w14:textId="5ECD0B72" w:rsidR="00EF7E4F" w:rsidRPr="00F714EE" w:rsidRDefault="00EF7E4F" w:rsidP="004E1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¿El control de olores hace uso de biotecnología o sistemas biológicos como biofiltros de composta?</w:t>
      </w:r>
    </w:p>
    <w:p w14:paraId="7B3CF059" w14:textId="6BDD81A9" w:rsidR="00206D6E" w:rsidRPr="00F714EE" w:rsidRDefault="00206D6E" w:rsidP="00206D6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2BC43000" w14:textId="04DFC2FB" w:rsidR="00206D6E" w:rsidRPr="00F714EE" w:rsidRDefault="00EC40B4" w:rsidP="00206D6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  <w:color w:val="4472C4" w:themeColor="accent1"/>
          <w:sz w:val="24"/>
          <w:szCs w:val="24"/>
        </w:rPr>
      </w:pPr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  <w:sz w:val="24"/>
          <w:szCs w:val="24"/>
        </w:rPr>
        <w:t>SI</w:t>
      </w:r>
      <w:r w:rsidR="00991C9E" w:rsidRPr="00F714EE">
        <w:rPr>
          <w:rFonts w:ascii="Times New Roman" w:eastAsia="AvenirNextCondensed-Regular" w:hAnsi="Times New Roman" w:cs="Times New Roman"/>
          <w:sz w:val="24"/>
          <w:szCs w:val="24"/>
        </w:rPr>
        <w:t xml:space="preserve">, dentro del tren de tratamiento se </w:t>
      </w:r>
      <w:r w:rsidRPr="00F714EE">
        <w:rPr>
          <w:rFonts w:ascii="Times New Roman" w:eastAsia="AvenirNextCondensed-Regular" w:hAnsi="Times New Roman" w:cs="Times New Roman"/>
          <w:sz w:val="24"/>
          <w:szCs w:val="24"/>
        </w:rPr>
        <w:t>integra un biofiltro</w:t>
      </w:r>
      <w:r w:rsidR="00991C9E" w:rsidRPr="00F714EE">
        <w:rPr>
          <w:rFonts w:ascii="Times New Roman" w:eastAsia="AvenirNextCondensed-Regular" w:hAnsi="Times New Roman" w:cs="Times New Roman"/>
          <w:sz w:val="24"/>
          <w:szCs w:val="24"/>
        </w:rPr>
        <w:t xml:space="preserve"> </w:t>
      </w:r>
      <w:r w:rsidRPr="00F714EE">
        <w:rPr>
          <w:rFonts w:ascii="Times New Roman" w:eastAsia="AvenirNextCondensed-Regular" w:hAnsi="Times New Roman" w:cs="Times New Roman"/>
          <w:sz w:val="24"/>
          <w:szCs w:val="24"/>
        </w:rPr>
        <w:t xml:space="preserve">para gases </w:t>
      </w:r>
      <w:r w:rsidR="00991C9E" w:rsidRPr="00F714EE">
        <w:rPr>
          <w:rFonts w:ascii="Times New Roman" w:eastAsia="AvenirNextCondensed-Regular" w:hAnsi="Times New Roman" w:cs="Times New Roman"/>
          <w:b/>
          <w:bCs/>
          <w:sz w:val="24"/>
          <w:szCs w:val="24"/>
        </w:rPr>
        <w:t>(</w:t>
      </w:r>
      <w:r w:rsidR="00991C9E" w:rsidRPr="00F714EE">
        <w:rPr>
          <w:rFonts w:ascii="Times New Roman" w:hAnsi="Times New Roman" w:cs="Times New Roman"/>
          <w:b/>
          <w:bCs/>
          <w:sz w:val="24"/>
          <w:szCs w:val="24"/>
        </w:rPr>
        <w:t xml:space="preserve">Noyola, A., Morgan, J. and </w:t>
      </w:r>
      <w:proofErr w:type="spellStart"/>
      <w:r w:rsidR="00991C9E" w:rsidRPr="00F714EE">
        <w:rPr>
          <w:rFonts w:ascii="Times New Roman" w:hAnsi="Times New Roman" w:cs="Times New Roman"/>
          <w:b/>
          <w:bCs/>
          <w:sz w:val="24"/>
          <w:szCs w:val="24"/>
        </w:rPr>
        <w:t>Guëreca</w:t>
      </w:r>
      <w:proofErr w:type="spellEnd"/>
      <w:r w:rsidR="00991C9E" w:rsidRPr="00F714EE">
        <w:rPr>
          <w:rFonts w:ascii="Times New Roman" w:hAnsi="Times New Roman" w:cs="Times New Roman"/>
          <w:b/>
          <w:bCs/>
          <w:sz w:val="24"/>
          <w:szCs w:val="24"/>
        </w:rPr>
        <w:t>, L., 2013, p. 104).</w:t>
      </w:r>
    </w:p>
    <w:p w14:paraId="4AD37208" w14:textId="77777777" w:rsidR="00EF7E4F" w:rsidRPr="00F714EE" w:rsidRDefault="00EF7E4F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</w:p>
    <w:p w14:paraId="13F22072" w14:textId="26DE1262" w:rsidR="00EF7E4F" w:rsidRPr="00F714EE" w:rsidRDefault="00EF7E4F" w:rsidP="004E1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¿La planta de tratamiento integra o contempla la mitigación de ruido?</w:t>
      </w:r>
    </w:p>
    <w:p w14:paraId="307400B6" w14:textId="77777777" w:rsidR="00E82633" w:rsidRPr="00F714EE" w:rsidRDefault="00E82633" w:rsidP="00E8263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3FB64892" w14:textId="77777777" w:rsidR="00E82633" w:rsidRPr="00F714EE" w:rsidRDefault="00E82633" w:rsidP="00E8263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  <w:color w:val="4472C4" w:themeColor="accent1"/>
        </w:rPr>
      </w:pPr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NO</w:t>
      </w:r>
      <w:r w:rsidRPr="00F714EE">
        <w:rPr>
          <w:rFonts w:ascii="Times New Roman" w:eastAsia="AvenirNextCondensed-Regular" w:hAnsi="Times New Roman" w:cs="Times New Roman"/>
        </w:rPr>
        <w:t xml:space="preserve">, dentro del tren de tratamiento se carece de medidas de mitigación de ruido </w:t>
      </w:r>
      <w:r w:rsidRPr="00F714EE">
        <w:rPr>
          <w:rFonts w:ascii="Times New Roman" w:hAnsi="Times New Roman" w:cs="Times New Roman"/>
          <w:b/>
          <w:bCs/>
        </w:rPr>
        <w:t xml:space="preserve">Noyola, A., Morgan, J. and </w:t>
      </w:r>
      <w:proofErr w:type="spellStart"/>
      <w:r w:rsidRPr="00F714EE">
        <w:rPr>
          <w:rFonts w:ascii="Times New Roman" w:hAnsi="Times New Roman" w:cs="Times New Roman"/>
          <w:b/>
          <w:bCs/>
        </w:rPr>
        <w:t>Guëreca</w:t>
      </w:r>
      <w:proofErr w:type="spellEnd"/>
      <w:r w:rsidRPr="00F714EE">
        <w:rPr>
          <w:rFonts w:ascii="Times New Roman" w:hAnsi="Times New Roman" w:cs="Times New Roman"/>
          <w:b/>
          <w:bCs/>
        </w:rPr>
        <w:t>, L., 2013, p. 104).</w:t>
      </w:r>
    </w:p>
    <w:p w14:paraId="21EE8748" w14:textId="3D8A7A1D" w:rsidR="00EF7E4F" w:rsidRDefault="00EF7E4F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</w:p>
    <w:p w14:paraId="047B916A" w14:textId="1386520C" w:rsidR="00F714EE" w:rsidRDefault="00F714EE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</w:p>
    <w:p w14:paraId="2306553A" w14:textId="450054C2" w:rsidR="00F714EE" w:rsidRDefault="00F714EE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</w:p>
    <w:p w14:paraId="38C06347" w14:textId="77777777" w:rsidR="00F714EE" w:rsidRPr="00F714EE" w:rsidRDefault="00F714EE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</w:p>
    <w:p w14:paraId="55F7E3E4" w14:textId="71F90906" w:rsidR="00EF7E4F" w:rsidRPr="00F714EE" w:rsidRDefault="00EF7E4F" w:rsidP="004E1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lastRenderedPageBreak/>
        <w:t>¿La planta de tratamiento usa equipamiento de fácil compostura y reposición?</w:t>
      </w:r>
    </w:p>
    <w:p w14:paraId="79DC2E3A" w14:textId="0EE65B70" w:rsidR="00E82633" w:rsidRPr="00F714EE" w:rsidRDefault="00E82633" w:rsidP="00E8263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4FA78712" w14:textId="656B907E" w:rsidR="00A523B8" w:rsidRPr="00F714EE" w:rsidRDefault="00E82633" w:rsidP="00F714E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  <w:sz w:val="24"/>
          <w:szCs w:val="24"/>
        </w:rPr>
      </w:pPr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NO</w:t>
      </w:r>
      <w:r w:rsidRPr="00F714EE">
        <w:rPr>
          <w:rFonts w:ascii="Times New Roman" w:eastAsia="AvenirNextCondensed-Regular" w:hAnsi="Times New Roman" w:cs="Times New Roman"/>
        </w:rPr>
        <w:t xml:space="preserve">, el tren de </w:t>
      </w:r>
      <w:r w:rsidR="00BE63A7" w:rsidRPr="00F714EE">
        <w:rPr>
          <w:rFonts w:ascii="Times New Roman" w:eastAsia="AvenirNextCondensed-Regular" w:hAnsi="Times New Roman" w:cs="Times New Roman"/>
        </w:rPr>
        <w:t>tratamiento</w:t>
      </w:r>
      <w:r w:rsidR="00473176" w:rsidRPr="00F714EE">
        <w:rPr>
          <w:rFonts w:ascii="Times New Roman" w:eastAsia="AvenirNextCondensed-Regular" w:hAnsi="Times New Roman" w:cs="Times New Roman"/>
        </w:rPr>
        <w:t xml:space="preserve"> del reactor UASB, tiene equipos especializados y no comunes en el mercado como Cámara de biogás y separador trifásico.</w:t>
      </w:r>
      <w:r w:rsidR="00A523B8" w:rsidRPr="00F714EE">
        <w:rPr>
          <w:rFonts w:ascii="Times New Roman" w:eastAsia="AvenirNextCondensed-Regular" w:hAnsi="Times New Roman" w:cs="Times New Roman"/>
        </w:rPr>
        <w:t xml:space="preserve"> </w:t>
      </w:r>
      <w:r w:rsidR="00A523B8" w:rsidRPr="00F714EE">
        <w:rPr>
          <w:rFonts w:ascii="Times New Roman" w:eastAsia="AvenirNextCondensed-Regular" w:hAnsi="Times New Roman" w:cs="Times New Roman"/>
          <w:sz w:val="24"/>
          <w:szCs w:val="24"/>
        </w:rPr>
        <w:t xml:space="preserve">ruido </w:t>
      </w:r>
      <w:r w:rsidR="00A523B8" w:rsidRPr="00F714EE">
        <w:rPr>
          <w:rFonts w:ascii="Times New Roman" w:eastAsia="AvenirNextCondensed-Regular" w:hAnsi="Times New Roman" w:cs="Times New Roman"/>
          <w:b/>
          <w:bCs/>
        </w:rPr>
        <w:t>(Noyola, Morgan y</w:t>
      </w:r>
      <w:r w:rsidR="00F714EE">
        <w:rPr>
          <w:rFonts w:ascii="Times New Roman" w:eastAsia="AvenirNextCondensed-Regular" w:hAnsi="Times New Roman" w:cs="Times New Roman"/>
          <w:b/>
          <w:bCs/>
        </w:rPr>
        <w:t xml:space="preserve"> </w:t>
      </w:r>
      <w:proofErr w:type="spellStart"/>
      <w:r w:rsidR="00A523B8" w:rsidRPr="00F714EE">
        <w:rPr>
          <w:rFonts w:ascii="Times New Roman" w:eastAsia="AvenirNextCondensed-Regular" w:hAnsi="Times New Roman" w:cs="Times New Roman"/>
          <w:b/>
          <w:bCs/>
        </w:rPr>
        <w:t>Guëreca</w:t>
      </w:r>
      <w:proofErr w:type="spellEnd"/>
      <w:r w:rsidR="00A523B8" w:rsidRPr="00F714EE">
        <w:rPr>
          <w:rFonts w:ascii="Times New Roman" w:eastAsia="AvenirNextCondensed-Regular" w:hAnsi="Times New Roman" w:cs="Times New Roman"/>
          <w:b/>
          <w:bCs/>
        </w:rPr>
        <w:t>, 2013).</w:t>
      </w:r>
    </w:p>
    <w:p w14:paraId="364E8E9C" w14:textId="68F5914F" w:rsidR="00E82633" w:rsidRPr="00F714EE" w:rsidRDefault="00E82633" w:rsidP="00473176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088AF93C" w14:textId="77777777" w:rsidR="00EF7E4F" w:rsidRPr="00F714EE" w:rsidRDefault="00EF7E4F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</w:p>
    <w:p w14:paraId="698AD3A3" w14:textId="77777777" w:rsidR="0080212B" w:rsidRPr="00F714EE" w:rsidRDefault="00EF7E4F" w:rsidP="00965D15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>¿Se considera que la tecnología usada en la planta de tratamiento favorece una fácil operación y mantenimiento de la misma?</w:t>
      </w:r>
    </w:p>
    <w:p w14:paraId="0DE61099" w14:textId="77777777" w:rsidR="0080212B" w:rsidRPr="00F714EE" w:rsidRDefault="0080212B" w:rsidP="0080212B">
      <w:pPr>
        <w:pStyle w:val="Prrafodelista"/>
        <w:rPr>
          <w:rFonts w:ascii="Times New Roman" w:eastAsia="AvenirNextCondensed-Regular" w:hAnsi="Times New Roman" w:cs="Times New Roman"/>
          <w:b/>
          <w:bCs/>
          <w:color w:val="4472C4" w:themeColor="accent1"/>
        </w:rPr>
      </w:pPr>
    </w:p>
    <w:p w14:paraId="0749F367" w14:textId="77777777" w:rsidR="0080212B" w:rsidRPr="00F714EE" w:rsidRDefault="00BB501C" w:rsidP="0080212B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  <w:b/>
          <w:bCs/>
        </w:rPr>
      </w:pPr>
      <w:bookmarkStart w:id="2" w:name="_Hlk93937219"/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NO.</w:t>
      </w:r>
      <w:r w:rsidRPr="00F714EE">
        <w:rPr>
          <w:rFonts w:ascii="Times New Roman" w:eastAsia="AvenirNextCondensed-Regular" w:hAnsi="Times New Roman" w:cs="Times New Roman"/>
          <w:color w:val="4472C4" w:themeColor="accent1"/>
        </w:rPr>
        <w:t xml:space="preserve"> </w:t>
      </w:r>
      <w:r w:rsidRPr="00F714EE">
        <w:rPr>
          <w:rFonts w:ascii="Times New Roman" w:eastAsia="AvenirNextCondensed-Regular" w:hAnsi="Times New Roman" w:cs="Times New Roman"/>
        </w:rPr>
        <w:t xml:space="preserve">El tratamiento anaerobio para el reactor UASB requiere de un grupo amplio de bacterias con </w:t>
      </w:r>
      <w:r w:rsidRPr="00F714EE">
        <w:rPr>
          <w:rFonts w:ascii="Times New Roman" w:hAnsi="Times New Roman" w:cs="Times New Roman"/>
        </w:rPr>
        <w:t xml:space="preserve">requerimientos metabólicos propios y actividades metabólicas diferentes. Dentro de </w:t>
      </w:r>
      <w:r w:rsidR="002C2417" w:rsidRPr="00F714EE">
        <w:rPr>
          <w:rFonts w:ascii="Times New Roman" w:hAnsi="Times New Roman" w:cs="Times New Roman"/>
        </w:rPr>
        <w:t xml:space="preserve">las etapas de este se encuentran la acidogénesis que es una reacción fácil mientras que la </w:t>
      </w:r>
      <w:proofErr w:type="spellStart"/>
      <w:r w:rsidR="002C2417" w:rsidRPr="00F714EE">
        <w:rPr>
          <w:rFonts w:ascii="Times New Roman" w:hAnsi="Times New Roman" w:cs="Times New Roman"/>
        </w:rPr>
        <w:t>acetogénesis</w:t>
      </w:r>
      <w:proofErr w:type="spellEnd"/>
      <w:r w:rsidR="002C2417" w:rsidRPr="00F714EE">
        <w:rPr>
          <w:rFonts w:ascii="Times New Roman" w:hAnsi="Times New Roman" w:cs="Times New Roman"/>
        </w:rPr>
        <w:t xml:space="preserve"> y metanogénesis son reacciones difíciles</w:t>
      </w:r>
      <w:r w:rsidR="00965D15" w:rsidRPr="00F714EE">
        <w:rPr>
          <w:rFonts w:ascii="Times New Roman" w:hAnsi="Times New Roman" w:cs="Times New Roman"/>
        </w:rPr>
        <w:t xml:space="preserve"> </w:t>
      </w:r>
      <w:r w:rsidR="00965D15" w:rsidRPr="00F714EE">
        <w:rPr>
          <w:rFonts w:ascii="Times New Roman" w:eastAsia="AvenirNextCondensed-Regular" w:hAnsi="Times New Roman" w:cs="Times New Roman"/>
          <w:b/>
          <w:bCs/>
        </w:rPr>
        <w:t>(</w:t>
      </w:r>
      <w:r w:rsidR="00965D15" w:rsidRPr="00F714EE">
        <w:rPr>
          <w:rFonts w:ascii="Times New Roman" w:hAnsi="Times New Roman" w:cs="Times New Roman"/>
          <w:b/>
          <w:bCs/>
        </w:rPr>
        <w:t>OROZCO JARAMILLO, A., 2014, p.</w:t>
      </w:r>
      <w:r w:rsidR="00965D15" w:rsidRPr="00F714EE">
        <w:rPr>
          <w:rFonts w:ascii="Times New Roman" w:eastAsia="AvenirNextCondensed-Regular" w:hAnsi="Times New Roman" w:cs="Times New Roman"/>
        </w:rPr>
        <w:t xml:space="preserve"> </w:t>
      </w:r>
      <w:r w:rsidR="00965D15" w:rsidRPr="00F714EE">
        <w:rPr>
          <w:rFonts w:ascii="Times New Roman" w:eastAsia="AvenirNextCondensed-Regular" w:hAnsi="Times New Roman" w:cs="Times New Roman"/>
          <w:b/>
          <w:bCs/>
        </w:rPr>
        <w:t>177).</w:t>
      </w:r>
    </w:p>
    <w:bookmarkEnd w:id="2"/>
    <w:p w14:paraId="552B44BD" w14:textId="65C9BC4E" w:rsidR="007E45BC" w:rsidRPr="00F714EE" w:rsidRDefault="002C2417" w:rsidP="0080212B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hAnsi="Times New Roman" w:cs="Times New Roman"/>
        </w:rPr>
        <w:t xml:space="preserve">Sin embargo, </w:t>
      </w:r>
      <w:r w:rsidR="007E45BC" w:rsidRPr="00F714EE">
        <w:rPr>
          <w:rFonts w:ascii="Times New Roman" w:eastAsia="AvenirNextCondensed-Regular" w:hAnsi="Times New Roman" w:cs="Times New Roman"/>
          <w:sz w:val="24"/>
          <w:szCs w:val="24"/>
        </w:rPr>
        <w:t>el tratamiento anaerobio es un proceso estable bajo un funcionamiento correcto</w:t>
      </w:r>
      <w:r w:rsidRPr="00F714EE">
        <w:rPr>
          <w:rFonts w:ascii="Times New Roman" w:eastAsia="AvenirNextCondensed-Regular" w:hAnsi="Times New Roman" w:cs="Times New Roman"/>
          <w:sz w:val="24"/>
          <w:szCs w:val="24"/>
        </w:rPr>
        <w:t>, teniendo en cuenta</w:t>
      </w:r>
      <w:r w:rsidR="007E45BC" w:rsidRPr="00F714EE">
        <w:rPr>
          <w:rFonts w:ascii="Times New Roman" w:eastAsia="AvenirNextCondensed-Regular" w:hAnsi="Times New Roman" w:cs="Times New Roman"/>
          <w:sz w:val="24"/>
          <w:szCs w:val="24"/>
        </w:rPr>
        <w:t xml:space="preserve"> parámetros como la temperatura, biomasa, pH, nutrientes y sustrato</w:t>
      </w:r>
      <w:r w:rsidR="00965D15" w:rsidRPr="00F714EE">
        <w:rPr>
          <w:rFonts w:ascii="Times New Roman" w:eastAsia="AvenirNextCondensed-Regular" w:hAnsi="Times New Roman" w:cs="Times New Roman"/>
          <w:sz w:val="24"/>
          <w:szCs w:val="24"/>
        </w:rPr>
        <w:t xml:space="preserve"> </w:t>
      </w:r>
      <w:r w:rsidR="00965D15" w:rsidRPr="00F714EE">
        <w:rPr>
          <w:rFonts w:ascii="Times New Roman" w:eastAsia="AvenirNextCondensed-Regular" w:hAnsi="Times New Roman" w:cs="Times New Roman"/>
          <w:b/>
          <w:bCs/>
        </w:rPr>
        <w:t>(de Compostaje, R. E., 2016, P. 93).</w:t>
      </w:r>
    </w:p>
    <w:p w14:paraId="73B3D49B" w14:textId="20C0EC12" w:rsidR="00EF7E4F" w:rsidRPr="00F714EE" w:rsidRDefault="00EF7E4F" w:rsidP="007E45BC">
      <w:pPr>
        <w:ind w:left="360"/>
        <w:jc w:val="both"/>
        <w:rPr>
          <w:rFonts w:ascii="Times New Roman" w:eastAsia="AvenirNextCondensed-Regular" w:hAnsi="Times New Roman" w:cs="Times New Roman"/>
        </w:rPr>
      </w:pPr>
    </w:p>
    <w:p w14:paraId="4FA4789C" w14:textId="21820B46" w:rsidR="00EF7E4F" w:rsidRPr="00F714EE" w:rsidRDefault="00243018" w:rsidP="004E1F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  <w:r w:rsidRPr="00F714EE">
        <w:rPr>
          <w:rFonts w:ascii="Times New Roman" w:eastAsia="AvenirNextCondensed-Regular" w:hAnsi="Times New Roman" w:cs="Times New Roman"/>
        </w:rPr>
        <w:t xml:space="preserve">¿Se considera que la planta no requiere personal altamente capacitado; es decir, </w:t>
      </w:r>
      <w:r w:rsidR="000D076A" w:rsidRPr="00F714EE">
        <w:rPr>
          <w:rFonts w:ascii="Times New Roman" w:eastAsia="AvenirNextCondensed-Regular" w:hAnsi="Times New Roman" w:cs="Times New Roman"/>
        </w:rPr>
        <w:t>¿</w:t>
      </w:r>
      <w:r w:rsidRPr="00F714EE">
        <w:rPr>
          <w:rFonts w:ascii="Times New Roman" w:eastAsia="AvenirNextCondensed-Regular" w:hAnsi="Times New Roman" w:cs="Times New Roman"/>
        </w:rPr>
        <w:t>puede ser operada por un profesional de nivel técnico medio con la capacitación necesaria?</w:t>
      </w:r>
    </w:p>
    <w:p w14:paraId="14F73A79" w14:textId="77777777" w:rsidR="0080212B" w:rsidRPr="00F714EE" w:rsidRDefault="0080212B" w:rsidP="0080212B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59CA77F3" w14:textId="05C1710F" w:rsidR="00243018" w:rsidRPr="00F714EE" w:rsidRDefault="00C2366E" w:rsidP="004E1F1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  <w:b/>
          <w:bCs/>
        </w:rPr>
      </w:pPr>
      <w:bookmarkStart w:id="3" w:name="_Hlk93937676"/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t>SI.</w:t>
      </w:r>
      <w:r w:rsidRPr="00F714EE">
        <w:rPr>
          <w:rFonts w:ascii="Times New Roman" w:eastAsia="AvenirNextCondensed-Regular" w:hAnsi="Times New Roman" w:cs="Times New Roman"/>
          <w:color w:val="4472C4" w:themeColor="accent1"/>
        </w:rPr>
        <w:t xml:space="preserve"> </w:t>
      </w:r>
      <w:r w:rsidRPr="00F714EE">
        <w:rPr>
          <w:rFonts w:ascii="Times New Roman" w:eastAsia="AvenirNextCondensed-Regular" w:hAnsi="Times New Roman" w:cs="Times New Roman"/>
        </w:rPr>
        <w:t>El tratamiento de aguas residuales debe contar</w:t>
      </w:r>
      <w:r w:rsidRPr="00F714EE">
        <w:rPr>
          <w:rFonts w:ascii="Times New Roman" w:hAnsi="Times New Roman" w:cs="Times New Roman"/>
        </w:rPr>
        <w:t xml:space="preserve"> con personas responsables y debidamente capacitadas para el mantenimiento y operación de la planta</w:t>
      </w:r>
      <w:r w:rsidR="00476642" w:rsidRPr="00F714EE">
        <w:rPr>
          <w:rFonts w:ascii="Times New Roman" w:hAnsi="Times New Roman" w:cs="Times New Roman"/>
        </w:rPr>
        <w:t xml:space="preserve"> </w:t>
      </w:r>
      <w:r w:rsidR="00476642" w:rsidRPr="00F714EE">
        <w:rPr>
          <w:rFonts w:ascii="Times New Roman" w:hAnsi="Times New Roman" w:cs="Times New Roman"/>
          <w:b/>
          <w:bCs/>
        </w:rPr>
        <w:t>(</w:t>
      </w:r>
      <w:proofErr w:type="spellStart"/>
      <w:r w:rsidR="00476642" w:rsidRPr="00F714EE">
        <w:rPr>
          <w:rFonts w:ascii="Times New Roman" w:hAnsi="Times New Roman" w:cs="Times New Roman"/>
          <w:b/>
          <w:bCs/>
        </w:rPr>
        <w:t>Cestti</w:t>
      </w:r>
      <w:proofErr w:type="spellEnd"/>
      <w:r w:rsidR="00476642" w:rsidRPr="00F714EE">
        <w:rPr>
          <w:rFonts w:ascii="Times New Roman" w:hAnsi="Times New Roman" w:cs="Times New Roman"/>
          <w:b/>
          <w:bCs/>
        </w:rPr>
        <w:t>, R., Ardiles, L., &amp; Nolasco, D.,2017, p. 23).</w:t>
      </w:r>
    </w:p>
    <w:bookmarkEnd w:id="3"/>
    <w:p w14:paraId="48CCF441" w14:textId="77777777" w:rsidR="00243018" w:rsidRPr="00F714EE" w:rsidRDefault="00243018" w:rsidP="004E1F11">
      <w:pPr>
        <w:pStyle w:val="Prrafodelista"/>
        <w:jc w:val="both"/>
        <w:rPr>
          <w:rFonts w:ascii="Times New Roman" w:eastAsia="AvenirNextCondensed-Regular" w:hAnsi="Times New Roman" w:cs="Times New Roman"/>
        </w:rPr>
      </w:pPr>
    </w:p>
    <w:p w14:paraId="57E35F54" w14:textId="3DD5B0B5" w:rsidR="00243018" w:rsidRPr="00F714EE" w:rsidRDefault="00243018" w:rsidP="004E1F1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49E8D4EA" w14:textId="043CE197" w:rsidR="00243018" w:rsidRPr="00F714EE" w:rsidRDefault="00243018" w:rsidP="004E1F1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6AF62D75" w14:textId="013AD01A" w:rsidR="00243018" w:rsidRPr="00F714EE" w:rsidRDefault="00243018" w:rsidP="004E1F1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484E2CD1" w14:textId="77777777" w:rsidR="00243018" w:rsidRPr="00F714EE" w:rsidRDefault="00243018" w:rsidP="004E1F1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venirNextCondensed-Regular" w:hAnsi="Times New Roman" w:cs="Times New Roman"/>
        </w:rPr>
      </w:pPr>
    </w:p>
    <w:p w14:paraId="1D60A86F" w14:textId="77777777" w:rsidR="00FD5DCA" w:rsidRPr="00F714EE" w:rsidRDefault="00FD5DCA">
      <w:pPr>
        <w:rPr>
          <w:rFonts w:ascii="Times New Roman" w:eastAsia="AvenirNextCondensed-Regular" w:hAnsi="Times New Roman" w:cs="Times New Roman"/>
          <w:b/>
          <w:bCs/>
          <w:color w:val="4472C4" w:themeColor="accent1"/>
        </w:rPr>
      </w:pPr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</w:rPr>
        <w:br w:type="page"/>
      </w:r>
    </w:p>
    <w:p w14:paraId="3E47D9D0" w14:textId="07E2C6E0" w:rsidR="00A579A0" w:rsidRPr="00F714EE" w:rsidRDefault="00F714EE" w:rsidP="00FD5DCA">
      <w:pPr>
        <w:pStyle w:val="Prrafodelista"/>
        <w:jc w:val="center"/>
        <w:rPr>
          <w:rFonts w:ascii="Times New Roman" w:eastAsia="AvenirNextCondensed-Regular" w:hAnsi="Times New Roman" w:cs="Times New Roman"/>
          <w:b/>
          <w:bCs/>
          <w:color w:val="4472C4" w:themeColor="accent1"/>
          <w:sz w:val="24"/>
          <w:szCs w:val="24"/>
        </w:rPr>
      </w:pPr>
      <w:r w:rsidRPr="00F714EE">
        <w:rPr>
          <w:rFonts w:ascii="Times New Roman" w:eastAsia="AvenirNextCondensed-Regular" w:hAnsi="Times New Roman" w:cs="Times New Roman"/>
          <w:b/>
          <w:bCs/>
          <w:color w:val="4472C4" w:themeColor="accent1"/>
          <w:sz w:val="24"/>
          <w:szCs w:val="24"/>
        </w:rPr>
        <w:lastRenderedPageBreak/>
        <w:t>REFERENCIAS</w:t>
      </w:r>
    </w:p>
    <w:p w14:paraId="32EFF6CE" w14:textId="77777777" w:rsidR="005A139C" w:rsidRPr="00F714EE" w:rsidRDefault="005A139C" w:rsidP="004E1F11">
      <w:pPr>
        <w:pStyle w:val="NormalWeb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14:paraId="2D798565" w14:textId="1253082E" w:rsidR="00E43E84" w:rsidRPr="00F714EE" w:rsidRDefault="00E43E84" w:rsidP="00F714EE">
      <w:pPr>
        <w:pStyle w:val="NormalWeb"/>
        <w:spacing w:before="0" w:beforeAutospacing="0" w:after="0" w:afterAutospacing="0"/>
        <w:jc w:val="both"/>
        <w:rPr>
          <w:rFonts w:eastAsia="AvenirNextCondensed-Regular"/>
          <w:sz w:val="22"/>
          <w:szCs w:val="22"/>
        </w:rPr>
      </w:pPr>
      <w:bookmarkStart w:id="4" w:name="_Hlk94260535"/>
      <w:r w:rsidRPr="00F714EE">
        <w:rPr>
          <w:rFonts w:eastAsia="AvenirNextCondensed-Regular"/>
          <w:sz w:val="22"/>
          <w:szCs w:val="22"/>
        </w:rPr>
        <w:t xml:space="preserve">de Compostaje, R. E. (2016). Ingeniería y aspectos técnicos de la digestión anaeróbica II.4. Madrid, </w:t>
      </w:r>
      <w:proofErr w:type="spellStart"/>
      <w:r w:rsidRPr="00F714EE">
        <w:rPr>
          <w:rFonts w:eastAsia="AvenirNextCondensed-Regular"/>
          <w:sz w:val="22"/>
          <w:szCs w:val="22"/>
        </w:rPr>
        <w:t>Spain</w:t>
      </w:r>
      <w:proofErr w:type="spellEnd"/>
      <w:r w:rsidRPr="00F714EE">
        <w:rPr>
          <w:rFonts w:eastAsia="AvenirNextCondensed-Regular"/>
          <w:sz w:val="22"/>
          <w:szCs w:val="22"/>
        </w:rPr>
        <w:t xml:space="preserve">: </w:t>
      </w:r>
      <w:proofErr w:type="spellStart"/>
      <w:r w:rsidRPr="00F714EE">
        <w:rPr>
          <w:rFonts w:eastAsia="AvenirNextCondensed-Regular"/>
          <w:sz w:val="22"/>
          <w:szCs w:val="22"/>
        </w:rPr>
        <w:t>Mundi</w:t>
      </w:r>
      <w:proofErr w:type="spellEnd"/>
      <w:r w:rsidRPr="00F714EE">
        <w:rPr>
          <w:rFonts w:eastAsia="AvenirNextCondensed-Regular"/>
          <w:sz w:val="22"/>
          <w:szCs w:val="22"/>
        </w:rPr>
        <w:t xml:space="preserve">-Prensa. Recuperado de </w:t>
      </w:r>
      <w:hyperlink r:id="rId6" w:history="1">
        <w:r w:rsidRPr="00F714EE">
          <w:rPr>
            <w:rStyle w:val="Hipervnculo"/>
            <w:rFonts w:eastAsia="AvenirNextCondensed-Regular"/>
            <w:color w:val="auto"/>
            <w:sz w:val="22"/>
            <w:szCs w:val="22"/>
            <w:u w:val="none"/>
          </w:rPr>
          <w:t>https://bibliotecavirtual.uis.edu.co:4259/es/ereader/uis/55257?</w:t>
        </w:r>
      </w:hyperlink>
      <w:bookmarkEnd w:id="4"/>
      <w:r w:rsidR="005A139C" w:rsidRPr="00F714EE">
        <w:rPr>
          <w:rFonts w:eastAsia="AvenirNextCondensed-Regular"/>
          <w:sz w:val="22"/>
          <w:szCs w:val="22"/>
        </w:rPr>
        <w:t xml:space="preserve"> </w:t>
      </w:r>
    </w:p>
    <w:p w14:paraId="37653132" w14:textId="77777777" w:rsidR="002A24B3" w:rsidRPr="00F714EE" w:rsidRDefault="002A24B3" w:rsidP="00F714EE">
      <w:pPr>
        <w:pStyle w:val="NormalWeb"/>
        <w:spacing w:before="0" w:beforeAutospacing="0" w:after="0" w:afterAutospacing="0"/>
        <w:jc w:val="both"/>
        <w:rPr>
          <w:rFonts w:eastAsia="AvenirNextCondensed-Regular"/>
          <w:sz w:val="22"/>
          <w:szCs w:val="22"/>
        </w:rPr>
      </w:pPr>
    </w:p>
    <w:p w14:paraId="20313671" w14:textId="3ADC0AE9" w:rsidR="00E43E84" w:rsidRPr="00F714EE" w:rsidRDefault="00B208D4" w:rsidP="00F714EE">
      <w:pPr>
        <w:pStyle w:val="NormalWeb"/>
        <w:spacing w:before="0" w:beforeAutospacing="0" w:after="0" w:afterAutospacing="0"/>
        <w:jc w:val="both"/>
        <w:rPr>
          <w:rStyle w:val="Hipervnculo"/>
          <w:color w:val="auto"/>
          <w:sz w:val="22"/>
          <w:szCs w:val="22"/>
          <w:u w:val="none"/>
        </w:rPr>
      </w:pPr>
      <w:r w:rsidRPr="00F714EE">
        <w:rPr>
          <w:sz w:val="22"/>
          <w:szCs w:val="22"/>
          <w:lang w:val="pt-BR"/>
        </w:rPr>
        <w:t xml:space="preserve">Cedar Lake Ventures, Inc. (s. f.). </w:t>
      </w:r>
      <w:r w:rsidRPr="00F714EE">
        <w:rPr>
          <w:i/>
          <w:iCs/>
          <w:sz w:val="22"/>
          <w:szCs w:val="22"/>
        </w:rPr>
        <w:t>El clima en Socorro, el tiempo por mes, temperatura promedio (Colombia) - Weather Spark</w:t>
      </w:r>
      <w:r w:rsidRPr="00F714EE">
        <w:rPr>
          <w:sz w:val="22"/>
          <w:szCs w:val="22"/>
        </w:rPr>
        <w:t xml:space="preserve">. Weather Spark. Recuperado 4 de enero de 2022, de </w:t>
      </w:r>
      <w:hyperlink r:id="rId7" w:history="1">
        <w:r w:rsidRPr="00F714EE">
          <w:rPr>
            <w:rStyle w:val="Hipervnculo"/>
            <w:color w:val="auto"/>
            <w:sz w:val="22"/>
            <w:szCs w:val="22"/>
            <w:u w:val="none"/>
          </w:rPr>
          <w:t>https://es.weatherspark.com/y/24365/Clima-promedio-en-Socorro-Colombia-durante-todo-el-a%C3%B1o</w:t>
        </w:r>
      </w:hyperlink>
    </w:p>
    <w:p w14:paraId="269B70D3" w14:textId="77777777" w:rsidR="005A139C" w:rsidRPr="00F714EE" w:rsidRDefault="005A139C" w:rsidP="00F714E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77FBC4A9" w14:textId="1FCC6D0F" w:rsidR="00576A6F" w:rsidRPr="00F714EE" w:rsidRDefault="006F1C89" w:rsidP="00F714E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bookmarkStart w:id="5" w:name="_Hlk93937582"/>
      <w:bookmarkStart w:id="6" w:name="_Hlk94265650"/>
      <w:r w:rsidRPr="00F714EE">
        <w:rPr>
          <w:sz w:val="22"/>
          <w:szCs w:val="22"/>
        </w:rPr>
        <w:t>OROZCO JARAMILLO, A. (2014). BIOINGENIERÍA DE AGUAS RESIDUALES TEORÍA Y DISEÑO (2.a ed.). ACODAL. p. 428</w:t>
      </w:r>
      <w:bookmarkEnd w:id="5"/>
      <w:r w:rsidRPr="00F714EE">
        <w:rPr>
          <w:sz w:val="22"/>
          <w:szCs w:val="22"/>
        </w:rPr>
        <w:t>.</w:t>
      </w:r>
    </w:p>
    <w:bookmarkEnd w:id="6"/>
    <w:p w14:paraId="0080A03C" w14:textId="77777777" w:rsidR="005A139C" w:rsidRPr="00F714EE" w:rsidRDefault="005A139C" w:rsidP="00F714E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6B26A15C" w14:textId="01A938D5" w:rsidR="006B6964" w:rsidRPr="00F714EE" w:rsidRDefault="00BC6BC5" w:rsidP="00F714EE">
      <w:pPr>
        <w:pStyle w:val="NormalWeb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F714EE">
        <w:rPr>
          <w:sz w:val="22"/>
          <w:szCs w:val="22"/>
        </w:rPr>
        <w:t>V</w:t>
      </w:r>
      <w:r w:rsidR="00576A6F" w:rsidRPr="00F714EE">
        <w:rPr>
          <w:sz w:val="22"/>
          <w:szCs w:val="22"/>
        </w:rPr>
        <w:t>an</w:t>
      </w:r>
      <w:r w:rsidRPr="00F714EE">
        <w:rPr>
          <w:sz w:val="22"/>
          <w:szCs w:val="22"/>
        </w:rPr>
        <w:t xml:space="preserve"> </w:t>
      </w:r>
      <w:proofErr w:type="spellStart"/>
      <w:r w:rsidRPr="00F714EE">
        <w:rPr>
          <w:sz w:val="22"/>
          <w:szCs w:val="22"/>
        </w:rPr>
        <w:t>Haandel</w:t>
      </w:r>
      <w:proofErr w:type="spellEnd"/>
      <w:r w:rsidR="00576A6F" w:rsidRPr="00F714EE">
        <w:rPr>
          <w:sz w:val="22"/>
          <w:szCs w:val="22"/>
        </w:rPr>
        <w:t>,</w:t>
      </w:r>
      <w:r w:rsidRPr="00F714EE">
        <w:rPr>
          <w:sz w:val="22"/>
          <w:szCs w:val="22"/>
        </w:rPr>
        <w:t xml:space="preserve"> A y Van</w:t>
      </w:r>
      <w:r w:rsidR="00576A6F" w:rsidRPr="00F714EE">
        <w:rPr>
          <w:sz w:val="22"/>
          <w:szCs w:val="22"/>
        </w:rPr>
        <w:t xml:space="preserve"> </w:t>
      </w:r>
      <w:proofErr w:type="spellStart"/>
      <w:r w:rsidR="00576A6F" w:rsidRPr="00F714EE">
        <w:rPr>
          <w:sz w:val="22"/>
          <w:szCs w:val="22"/>
        </w:rPr>
        <w:t>der</w:t>
      </w:r>
      <w:proofErr w:type="spellEnd"/>
      <w:r w:rsidR="00576A6F" w:rsidRPr="00F714EE">
        <w:rPr>
          <w:sz w:val="22"/>
          <w:szCs w:val="22"/>
        </w:rPr>
        <w:t xml:space="preserve"> </w:t>
      </w:r>
      <w:proofErr w:type="spellStart"/>
      <w:r w:rsidR="00576A6F" w:rsidRPr="00F714EE">
        <w:rPr>
          <w:sz w:val="22"/>
          <w:szCs w:val="22"/>
        </w:rPr>
        <w:t>Lubbe</w:t>
      </w:r>
      <w:proofErr w:type="spellEnd"/>
      <w:r w:rsidR="00576A6F" w:rsidRPr="00F714EE">
        <w:rPr>
          <w:sz w:val="22"/>
          <w:szCs w:val="22"/>
        </w:rPr>
        <w:t xml:space="preserve">, </w:t>
      </w:r>
      <w:r w:rsidRPr="00F714EE">
        <w:rPr>
          <w:sz w:val="22"/>
          <w:szCs w:val="22"/>
        </w:rPr>
        <w:t>J.</w:t>
      </w:r>
      <w:r w:rsidR="00576A6F" w:rsidRPr="00F714EE">
        <w:rPr>
          <w:sz w:val="22"/>
          <w:szCs w:val="22"/>
        </w:rPr>
        <w:t xml:space="preserve"> </w:t>
      </w:r>
      <w:r w:rsidR="00F81D25" w:rsidRPr="00F714EE">
        <w:rPr>
          <w:sz w:val="22"/>
          <w:szCs w:val="22"/>
        </w:rPr>
        <w:t>(2019).</w:t>
      </w:r>
      <w:r w:rsidR="00576A6F" w:rsidRPr="00F714EE">
        <w:rPr>
          <w:sz w:val="22"/>
          <w:szCs w:val="22"/>
        </w:rPr>
        <w:t> </w:t>
      </w:r>
      <w:r w:rsidR="00576A6F" w:rsidRPr="00F714EE">
        <w:rPr>
          <w:i/>
          <w:iCs/>
          <w:sz w:val="22"/>
          <w:szCs w:val="22"/>
          <w:lang w:val="en-US"/>
        </w:rPr>
        <w:t>Anaerobic Sewage Treatment: Optimization of process and physical design of anaerobic and complementary processes</w:t>
      </w:r>
      <w:r w:rsidR="00576A6F" w:rsidRPr="00F714EE">
        <w:rPr>
          <w:sz w:val="22"/>
          <w:szCs w:val="22"/>
          <w:lang w:val="en-US"/>
        </w:rPr>
        <w:t>, IWA.</w:t>
      </w:r>
      <w:r w:rsidR="00576A6F" w:rsidRPr="00F714EE">
        <w:rPr>
          <w:i/>
          <w:iCs/>
          <w:sz w:val="22"/>
          <w:szCs w:val="22"/>
          <w:lang w:val="en-US"/>
        </w:rPr>
        <w:t xml:space="preserve"> ProQuest </w:t>
      </w:r>
      <w:proofErr w:type="spellStart"/>
      <w:r w:rsidR="00576A6F" w:rsidRPr="00F714EE">
        <w:rPr>
          <w:i/>
          <w:iCs/>
          <w:sz w:val="22"/>
          <w:szCs w:val="22"/>
          <w:lang w:val="en-US"/>
        </w:rPr>
        <w:t>Ebook</w:t>
      </w:r>
      <w:proofErr w:type="spellEnd"/>
      <w:r w:rsidR="00576A6F" w:rsidRPr="00F714EE">
        <w:rPr>
          <w:i/>
          <w:iCs/>
          <w:sz w:val="22"/>
          <w:szCs w:val="22"/>
          <w:lang w:val="en-US"/>
        </w:rPr>
        <w:t xml:space="preserve"> Central</w:t>
      </w:r>
      <w:r w:rsidR="00576A6F" w:rsidRPr="00F714EE">
        <w:rPr>
          <w:sz w:val="22"/>
          <w:szCs w:val="22"/>
          <w:lang w:val="en-US"/>
        </w:rPr>
        <w:t xml:space="preserve">, </w:t>
      </w:r>
      <w:hyperlink r:id="rId8" w:history="1">
        <w:r w:rsidR="00F81D25" w:rsidRPr="00F714EE">
          <w:rPr>
            <w:rStyle w:val="Hipervnculo"/>
            <w:color w:val="auto"/>
            <w:sz w:val="22"/>
            <w:szCs w:val="22"/>
            <w:u w:val="none"/>
            <w:lang w:val="en-US"/>
          </w:rPr>
          <w:t>https://ebookcentral.proquest.com/lib/bibliouis-ebooks/detail.action?docID=5892155</w:t>
        </w:r>
      </w:hyperlink>
      <w:r w:rsidR="00576A6F" w:rsidRPr="00F714EE">
        <w:rPr>
          <w:sz w:val="22"/>
          <w:szCs w:val="22"/>
          <w:lang w:val="en-US"/>
        </w:rPr>
        <w:t>.</w:t>
      </w:r>
    </w:p>
    <w:p w14:paraId="53F6028B" w14:textId="77777777" w:rsidR="005A139C" w:rsidRPr="00F714EE" w:rsidRDefault="005A139C" w:rsidP="00F714EE">
      <w:pPr>
        <w:pStyle w:val="NormalWeb"/>
        <w:spacing w:before="0" w:beforeAutospacing="0" w:after="0" w:afterAutospacing="0"/>
        <w:ind w:left="720"/>
        <w:jc w:val="both"/>
        <w:rPr>
          <w:sz w:val="22"/>
          <w:szCs w:val="22"/>
          <w:lang w:val="en-US"/>
        </w:rPr>
      </w:pPr>
    </w:p>
    <w:p w14:paraId="2B3A26E1" w14:textId="77777777" w:rsidR="00476642" w:rsidRPr="00F714EE" w:rsidRDefault="00D16823" w:rsidP="00F714EE">
      <w:pPr>
        <w:pStyle w:val="NormalWeb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F714EE">
        <w:rPr>
          <w:lang w:val="en-US"/>
        </w:rPr>
        <w:t xml:space="preserve">Noyola, A., Morgan, J. and </w:t>
      </w:r>
      <w:proofErr w:type="spellStart"/>
      <w:r w:rsidRPr="00F714EE">
        <w:rPr>
          <w:lang w:val="en-US"/>
        </w:rPr>
        <w:t>Guëreca</w:t>
      </w:r>
      <w:proofErr w:type="spellEnd"/>
      <w:r w:rsidRPr="00F714EE">
        <w:rPr>
          <w:lang w:val="en-US"/>
        </w:rPr>
        <w:t xml:space="preserve">, L., 2013. </w:t>
      </w:r>
      <w:r w:rsidRPr="00F714EE">
        <w:t>Selección de tecnologías para el tratamiento de aguas residuales municipales. 1st ed. Universidad Nacional Autónoma de México.</w:t>
      </w:r>
    </w:p>
    <w:p w14:paraId="70F25D40" w14:textId="77777777" w:rsidR="00476642" w:rsidRPr="00F714EE" w:rsidRDefault="00476642" w:rsidP="00F714EE">
      <w:pPr>
        <w:pStyle w:val="Prrafodelista"/>
        <w:rPr>
          <w:rFonts w:ascii="Times New Roman" w:hAnsi="Times New Roman" w:cs="Times New Roman"/>
        </w:rPr>
      </w:pPr>
    </w:p>
    <w:p w14:paraId="37ACF3A9" w14:textId="77777777" w:rsidR="003D2E56" w:rsidRPr="00F714EE" w:rsidRDefault="00476642" w:rsidP="00F714EE">
      <w:pPr>
        <w:pStyle w:val="NormalWeb"/>
        <w:spacing w:before="0" w:beforeAutospacing="0" w:after="0" w:afterAutospacing="0"/>
        <w:jc w:val="both"/>
        <w:rPr>
          <w:rStyle w:val="Hipervnculo"/>
          <w:color w:val="auto"/>
          <w:sz w:val="22"/>
          <w:szCs w:val="22"/>
          <w:u w:val="none"/>
          <w:lang w:val="en-US"/>
        </w:rPr>
      </w:pPr>
      <w:bookmarkStart w:id="7" w:name="_Hlk93937919"/>
      <w:proofErr w:type="spellStart"/>
      <w:r w:rsidRPr="00F714EE">
        <w:t>Cestti</w:t>
      </w:r>
      <w:proofErr w:type="spellEnd"/>
      <w:r w:rsidRPr="00F714EE">
        <w:t xml:space="preserve">, R., Ardiles, L., &amp; Nolasco, D. (2017, 10 mayo). TRATAMIENTO Y REÚSO DE LAS AGUAS RESIDUALES </w:t>
      </w:r>
      <w:proofErr w:type="spellStart"/>
      <w:r w:rsidRPr="00F714EE">
        <w:t>perú</w:t>
      </w:r>
      <w:proofErr w:type="spellEnd"/>
      <w:r w:rsidRPr="00F714EE">
        <w:t xml:space="preserve">, ¿Un reflejo de la región? [Sistema nacional de información ambiental]. Una visión del tratamiento y reúso de las aguas residuales, Lima, Perú. </w:t>
      </w:r>
      <w:hyperlink r:id="rId9" w:history="1">
        <w:r w:rsidRPr="00F714EE">
          <w:rPr>
            <w:rStyle w:val="Hipervnculo"/>
            <w:color w:val="auto"/>
            <w:u w:val="none"/>
          </w:rPr>
          <w:t>https://sinia.minam.gob.pe/download/file/fid/39054</w:t>
        </w:r>
      </w:hyperlink>
    </w:p>
    <w:bookmarkEnd w:id="7"/>
    <w:p w14:paraId="010C6C25" w14:textId="77777777" w:rsidR="003D2E56" w:rsidRPr="00F714EE" w:rsidRDefault="003D2E56" w:rsidP="00F714EE">
      <w:pPr>
        <w:pStyle w:val="Prrafodelista"/>
        <w:rPr>
          <w:rFonts w:ascii="Times New Roman" w:hAnsi="Times New Roman" w:cs="Times New Roman"/>
        </w:rPr>
      </w:pPr>
    </w:p>
    <w:p w14:paraId="2279A0AE" w14:textId="04F88150" w:rsidR="003D2E56" w:rsidRPr="00F714EE" w:rsidRDefault="003D2E56" w:rsidP="00F714E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bookmarkStart w:id="8" w:name="_Hlk93933679"/>
      <w:r w:rsidRPr="00F714EE">
        <w:t xml:space="preserve">IDAE (Instituto para la Diversificación y Ahorro de la Energía). (2007, noviembre). </w:t>
      </w:r>
      <w:r w:rsidRPr="00F714EE">
        <w:rPr>
          <w:i/>
          <w:iCs/>
        </w:rPr>
        <w:t>BIOMASA: DIGESTORES ANAEROBIOS</w:t>
      </w:r>
      <w:r w:rsidRPr="00F714EE">
        <w:t xml:space="preserve">. IDAE.es. Recuperado 7 de enero de 2022, de </w:t>
      </w:r>
      <w:hyperlink r:id="rId10" w:history="1">
        <w:r w:rsidRPr="00F714EE">
          <w:rPr>
            <w:rStyle w:val="Hipervnculo"/>
            <w:color w:val="auto"/>
            <w:u w:val="none"/>
          </w:rPr>
          <w:t>https://www.idae.es/sites/default/files/documentos/publicaciones_idae/documentos_10737_biomasa_digestores_anaerobios_a2007_0d62926d.pdf</w:t>
        </w:r>
      </w:hyperlink>
    </w:p>
    <w:bookmarkEnd w:id="8"/>
    <w:p w14:paraId="4C859CC0" w14:textId="77777777" w:rsidR="003D2E56" w:rsidRPr="00F714EE" w:rsidRDefault="003D2E56" w:rsidP="00F714EE">
      <w:pPr>
        <w:pStyle w:val="Prrafodelista"/>
        <w:rPr>
          <w:rFonts w:ascii="Times New Roman" w:hAnsi="Times New Roman" w:cs="Times New Roman"/>
        </w:rPr>
      </w:pPr>
    </w:p>
    <w:p w14:paraId="397B6FCB" w14:textId="11281E0B" w:rsidR="003D2E56" w:rsidRPr="00F714EE" w:rsidRDefault="000B1677" w:rsidP="00F714E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F714EE">
        <w:rPr>
          <w:sz w:val="22"/>
          <w:szCs w:val="22"/>
        </w:rPr>
        <w:t>TORRES, P. (2012). PERSPECTIVAS DEL TRATAMIENTO ANAEROBIO DE AGUAS RESIDUALES DOMÉSTICAS EN PAÍSES EN DESARROLLO. EIA, Numero 18.</w:t>
      </w:r>
    </w:p>
    <w:p w14:paraId="07BECE9A" w14:textId="77777777" w:rsidR="000B1677" w:rsidRPr="00F714EE" w:rsidRDefault="000B1677" w:rsidP="00F714EE">
      <w:pPr>
        <w:pStyle w:val="Prrafodelista"/>
        <w:rPr>
          <w:rFonts w:ascii="Times New Roman" w:hAnsi="Times New Roman" w:cs="Times New Roman"/>
        </w:rPr>
      </w:pPr>
    </w:p>
    <w:p w14:paraId="78BE35A3" w14:textId="19EDCF9C" w:rsidR="00CC3C25" w:rsidRPr="00F714EE" w:rsidRDefault="00CC3C25" w:rsidP="00F714EE">
      <w:pPr>
        <w:pStyle w:val="NormalWeb"/>
        <w:spacing w:before="0" w:beforeAutospacing="0" w:after="0" w:afterAutospacing="0" w:line="276" w:lineRule="auto"/>
      </w:pPr>
      <w:r w:rsidRPr="00F714EE">
        <w:t xml:space="preserve">Amador, Díaz, </w:t>
      </w:r>
      <w:proofErr w:type="spellStart"/>
      <w:r w:rsidRPr="00F714EE">
        <w:t>Anisley</w:t>
      </w:r>
      <w:proofErr w:type="spellEnd"/>
      <w:r w:rsidRPr="00F714EE">
        <w:t xml:space="preserve">, Veliz, Lorenzo, </w:t>
      </w:r>
      <w:proofErr w:type="spellStart"/>
      <w:r w:rsidRPr="00F714EE">
        <w:t>Eliet</w:t>
      </w:r>
      <w:proofErr w:type="spellEnd"/>
      <w:r w:rsidRPr="00F714EE">
        <w:t xml:space="preserve">, </w:t>
      </w:r>
      <w:proofErr w:type="spellStart"/>
      <w:r w:rsidRPr="00F714EE">
        <w:t>Bataller</w:t>
      </w:r>
      <w:proofErr w:type="spellEnd"/>
      <w:r w:rsidRPr="00F714EE">
        <w:t>, Venta, &amp; Mayra. (2015).</w:t>
      </w:r>
      <w:r w:rsidR="00F714EE">
        <w:t xml:space="preserve"> </w:t>
      </w:r>
      <w:r w:rsidRPr="00F714EE">
        <w:rPr>
          <w:i/>
          <w:iCs/>
        </w:rPr>
        <w:t>Tratamiento de lodos, generalidades y aplicaciones</w:t>
      </w:r>
      <w:r w:rsidRPr="00F714EE">
        <w:t xml:space="preserve">. redaly.org. Recuperado 15 de enero de 2022, de </w:t>
      </w:r>
      <w:hyperlink r:id="rId11" w:history="1">
        <w:r w:rsidRPr="00F714EE">
          <w:rPr>
            <w:rStyle w:val="Hipervnculo"/>
            <w:color w:val="auto"/>
            <w:u w:val="none"/>
          </w:rPr>
          <w:t>https://www.redalyc.org/pdf/1816/181642434003.pdf</w:t>
        </w:r>
      </w:hyperlink>
    </w:p>
    <w:p w14:paraId="14D50185" w14:textId="77777777" w:rsidR="00CC3C25" w:rsidRPr="00F714EE" w:rsidRDefault="00CC3C25" w:rsidP="00F714EE">
      <w:pPr>
        <w:pStyle w:val="Prrafodelista"/>
        <w:rPr>
          <w:rFonts w:ascii="Times New Roman" w:hAnsi="Times New Roman" w:cs="Times New Roman"/>
        </w:rPr>
      </w:pPr>
    </w:p>
    <w:p w14:paraId="5B03C46A" w14:textId="77777777" w:rsidR="00CC3C25" w:rsidRPr="00F714EE" w:rsidRDefault="00CC3C25" w:rsidP="00F714EE">
      <w:pPr>
        <w:pStyle w:val="NormalWeb"/>
        <w:spacing w:before="0" w:beforeAutospacing="0" w:after="0" w:afterAutospacing="0" w:line="480" w:lineRule="auto"/>
      </w:pPr>
    </w:p>
    <w:p w14:paraId="605A6AC4" w14:textId="77777777" w:rsidR="000B1677" w:rsidRPr="00F714EE" w:rsidRDefault="000B1677" w:rsidP="00F714EE">
      <w:pPr>
        <w:pStyle w:val="NormalWeb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14:paraId="00354E55" w14:textId="77777777" w:rsidR="003D2E56" w:rsidRPr="00F714EE" w:rsidRDefault="003D2E56" w:rsidP="00F714EE">
      <w:pPr>
        <w:pStyle w:val="NormalWeb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sectPr w:rsidR="003D2E56" w:rsidRPr="00F714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NextCondensed-Regular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1C53"/>
    <w:multiLevelType w:val="hybridMultilevel"/>
    <w:tmpl w:val="9C7A9DE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31610"/>
    <w:multiLevelType w:val="hybridMultilevel"/>
    <w:tmpl w:val="2A2405E8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767CA2"/>
    <w:multiLevelType w:val="hybridMultilevel"/>
    <w:tmpl w:val="FB184B3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70AD47" w:themeColor="accent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65DBD"/>
    <w:multiLevelType w:val="hybridMultilevel"/>
    <w:tmpl w:val="BD54DDEE"/>
    <w:lvl w:ilvl="0" w:tplc="FABA596A">
      <w:start w:val="1"/>
      <w:numFmt w:val="decimal"/>
      <w:lvlText w:val="%1."/>
      <w:lvlJc w:val="left"/>
      <w:pPr>
        <w:ind w:left="720" w:hanging="360"/>
      </w:pPr>
      <w:rPr>
        <w:b/>
        <w:bCs/>
        <w:color w:val="70AD47" w:themeColor="accent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D6053"/>
    <w:multiLevelType w:val="hybridMultilevel"/>
    <w:tmpl w:val="E864D52A"/>
    <w:lvl w:ilvl="0" w:tplc="6520F2E6">
      <w:start w:val="1"/>
      <w:numFmt w:val="decimal"/>
      <w:lvlText w:val="%1."/>
      <w:lvlJc w:val="left"/>
      <w:pPr>
        <w:ind w:left="720" w:hanging="360"/>
      </w:pPr>
      <w:rPr>
        <w:b/>
        <w:bCs/>
        <w:color w:val="4472C4" w:themeColor="accen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2124E"/>
    <w:multiLevelType w:val="hybridMultilevel"/>
    <w:tmpl w:val="D0806540"/>
    <w:lvl w:ilvl="0" w:tplc="FABA596A">
      <w:start w:val="1"/>
      <w:numFmt w:val="decimal"/>
      <w:lvlText w:val="%1."/>
      <w:lvlJc w:val="left"/>
      <w:pPr>
        <w:ind w:left="720" w:hanging="360"/>
      </w:pPr>
      <w:rPr>
        <w:b/>
        <w:bCs/>
        <w:color w:val="70AD47" w:themeColor="accent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52820"/>
    <w:multiLevelType w:val="multilevel"/>
    <w:tmpl w:val="36863B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FF357E2"/>
    <w:multiLevelType w:val="hybridMultilevel"/>
    <w:tmpl w:val="5F4C58F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C3BEE"/>
    <w:multiLevelType w:val="hybridMultilevel"/>
    <w:tmpl w:val="D3B8F3BA"/>
    <w:lvl w:ilvl="0" w:tplc="240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C5D82"/>
    <w:multiLevelType w:val="hybridMultilevel"/>
    <w:tmpl w:val="8076AF9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70AD47" w:themeColor="accent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61D0E"/>
    <w:multiLevelType w:val="hybridMultilevel"/>
    <w:tmpl w:val="1A9EA7C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70AD47" w:themeColor="accent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A76BD"/>
    <w:multiLevelType w:val="hybridMultilevel"/>
    <w:tmpl w:val="911A1CD2"/>
    <w:lvl w:ilvl="0" w:tplc="240A000F">
      <w:start w:val="1"/>
      <w:numFmt w:val="decimal"/>
      <w:lvlText w:val="%1."/>
      <w:lvlJc w:val="left"/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8796D"/>
    <w:multiLevelType w:val="hybridMultilevel"/>
    <w:tmpl w:val="92B0E3E2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70AD47" w:themeColor="accent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0"/>
  </w:num>
  <w:num w:numId="5">
    <w:abstractNumId w:val="7"/>
  </w:num>
  <w:num w:numId="6">
    <w:abstractNumId w:val="12"/>
  </w:num>
  <w:num w:numId="7">
    <w:abstractNumId w:val="2"/>
  </w:num>
  <w:num w:numId="8">
    <w:abstractNumId w:val="9"/>
  </w:num>
  <w:num w:numId="9">
    <w:abstractNumId w:val="3"/>
  </w:num>
  <w:num w:numId="10">
    <w:abstractNumId w:val="5"/>
  </w:num>
  <w:num w:numId="11">
    <w:abstractNumId w:val="6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A96"/>
    <w:rsid w:val="00014EE9"/>
    <w:rsid w:val="00031A73"/>
    <w:rsid w:val="00061BE5"/>
    <w:rsid w:val="00070F03"/>
    <w:rsid w:val="000A0C22"/>
    <w:rsid w:val="000A3AED"/>
    <w:rsid w:val="000B1677"/>
    <w:rsid w:val="000C4EFC"/>
    <w:rsid w:val="000D076A"/>
    <w:rsid w:val="000F2B3C"/>
    <w:rsid w:val="00102897"/>
    <w:rsid w:val="00122C80"/>
    <w:rsid w:val="00123E52"/>
    <w:rsid w:val="00140931"/>
    <w:rsid w:val="00145EDC"/>
    <w:rsid w:val="001C64D2"/>
    <w:rsid w:val="001D7522"/>
    <w:rsid w:val="00206D6E"/>
    <w:rsid w:val="00243018"/>
    <w:rsid w:val="002523DC"/>
    <w:rsid w:val="00284EA7"/>
    <w:rsid w:val="00295F87"/>
    <w:rsid w:val="002A24B3"/>
    <w:rsid w:val="002B4AE5"/>
    <w:rsid w:val="002C0A96"/>
    <w:rsid w:val="002C2417"/>
    <w:rsid w:val="002F5CFA"/>
    <w:rsid w:val="003108E5"/>
    <w:rsid w:val="0033041F"/>
    <w:rsid w:val="0038599F"/>
    <w:rsid w:val="003D2E56"/>
    <w:rsid w:val="003D753F"/>
    <w:rsid w:val="003E2B57"/>
    <w:rsid w:val="003E446C"/>
    <w:rsid w:val="00473176"/>
    <w:rsid w:val="00476642"/>
    <w:rsid w:val="004E1F11"/>
    <w:rsid w:val="00576A6F"/>
    <w:rsid w:val="005A139C"/>
    <w:rsid w:val="005B7760"/>
    <w:rsid w:val="005D0763"/>
    <w:rsid w:val="005E2AFD"/>
    <w:rsid w:val="00661E2B"/>
    <w:rsid w:val="006978F5"/>
    <w:rsid w:val="006B6964"/>
    <w:rsid w:val="006D4162"/>
    <w:rsid w:val="006E5CE1"/>
    <w:rsid w:val="006F1C89"/>
    <w:rsid w:val="00776410"/>
    <w:rsid w:val="00776C20"/>
    <w:rsid w:val="007E45BC"/>
    <w:rsid w:val="0080212B"/>
    <w:rsid w:val="0084447B"/>
    <w:rsid w:val="00844A00"/>
    <w:rsid w:val="008B09EB"/>
    <w:rsid w:val="008B3A1F"/>
    <w:rsid w:val="008E5FCF"/>
    <w:rsid w:val="008F40FE"/>
    <w:rsid w:val="00935EF2"/>
    <w:rsid w:val="009421A8"/>
    <w:rsid w:val="00965D15"/>
    <w:rsid w:val="009861D5"/>
    <w:rsid w:val="00991C9E"/>
    <w:rsid w:val="00995B6E"/>
    <w:rsid w:val="009D34B1"/>
    <w:rsid w:val="00A077BA"/>
    <w:rsid w:val="00A523B8"/>
    <w:rsid w:val="00A579A0"/>
    <w:rsid w:val="00A66461"/>
    <w:rsid w:val="00AA42CA"/>
    <w:rsid w:val="00AB3C1C"/>
    <w:rsid w:val="00AC1EB8"/>
    <w:rsid w:val="00AD53D4"/>
    <w:rsid w:val="00B139B9"/>
    <w:rsid w:val="00B208D4"/>
    <w:rsid w:val="00B404BA"/>
    <w:rsid w:val="00B5775C"/>
    <w:rsid w:val="00B810CE"/>
    <w:rsid w:val="00B844B1"/>
    <w:rsid w:val="00BB1415"/>
    <w:rsid w:val="00BB501C"/>
    <w:rsid w:val="00BC6BC5"/>
    <w:rsid w:val="00BE63A7"/>
    <w:rsid w:val="00C2366E"/>
    <w:rsid w:val="00C36027"/>
    <w:rsid w:val="00C53F54"/>
    <w:rsid w:val="00CB66AF"/>
    <w:rsid w:val="00CC3C25"/>
    <w:rsid w:val="00CE48FE"/>
    <w:rsid w:val="00CF6758"/>
    <w:rsid w:val="00D16823"/>
    <w:rsid w:val="00D62C97"/>
    <w:rsid w:val="00DA062F"/>
    <w:rsid w:val="00DB0EB0"/>
    <w:rsid w:val="00DC260F"/>
    <w:rsid w:val="00DC4C7B"/>
    <w:rsid w:val="00DD1D56"/>
    <w:rsid w:val="00DD679D"/>
    <w:rsid w:val="00DD6A7A"/>
    <w:rsid w:val="00DE6D86"/>
    <w:rsid w:val="00DF67F4"/>
    <w:rsid w:val="00E22910"/>
    <w:rsid w:val="00E26E65"/>
    <w:rsid w:val="00E43E84"/>
    <w:rsid w:val="00E54E9D"/>
    <w:rsid w:val="00E77958"/>
    <w:rsid w:val="00E82633"/>
    <w:rsid w:val="00E84209"/>
    <w:rsid w:val="00EC342F"/>
    <w:rsid w:val="00EC40B4"/>
    <w:rsid w:val="00ED3883"/>
    <w:rsid w:val="00ED464A"/>
    <w:rsid w:val="00EF7E4F"/>
    <w:rsid w:val="00F714EE"/>
    <w:rsid w:val="00F81D25"/>
    <w:rsid w:val="00F83DDB"/>
    <w:rsid w:val="00F850F2"/>
    <w:rsid w:val="00FD5DCA"/>
    <w:rsid w:val="00FE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46173"/>
  <w15:chartTrackingRefBased/>
  <w15:docId w15:val="{5D714232-7CFB-47F0-9D3B-697E7804C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C0A96"/>
    <w:pPr>
      <w:ind w:left="720"/>
      <w:contextualSpacing/>
    </w:pPr>
  </w:style>
  <w:style w:type="character" w:styleId="nfasis">
    <w:name w:val="Emphasis"/>
    <w:basedOn w:val="Fuentedeprrafopredeter"/>
    <w:uiPriority w:val="20"/>
    <w:qFormat/>
    <w:rsid w:val="00B208D4"/>
    <w:rPr>
      <w:i/>
      <w:iCs/>
    </w:rPr>
  </w:style>
  <w:style w:type="character" w:customStyle="1" w:styleId="logotext">
    <w:name w:val="logo_text"/>
    <w:basedOn w:val="Fuentedeprrafopredeter"/>
    <w:rsid w:val="00B208D4"/>
  </w:style>
  <w:style w:type="paragraph" w:styleId="NormalWeb">
    <w:name w:val="Normal (Web)"/>
    <w:basedOn w:val="Normal"/>
    <w:uiPriority w:val="99"/>
    <w:unhideWhenUsed/>
    <w:rsid w:val="00B20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B208D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08D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B69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8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bookcentral.proquest.com/lib/bibliouis-ebooks/detail.action?docID=589215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s.weatherspark.com/y/24365/Clima-promedio-en-Socorro-Colombia-durante-todo-el-a%C3%B1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bliotecavirtual.uis.edu.co:4259/es/ereader/uis/55257?page=120" TargetMode="External"/><Relationship Id="rId11" Type="http://schemas.openxmlformats.org/officeDocument/2006/relationships/hyperlink" Target="https://www.redalyc.org/pdf/1816/181642434003.pdf" TargetMode="External"/><Relationship Id="rId5" Type="http://schemas.openxmlformats.org/officeDocument/2006/relationships/hyperlink" Target="https://es.weatherspark.com/" TargetMode="External"/><Relationship Id="rId10" Type="http://schemas.openxmlformats.org/officeDocument/2006/relationships/hyperlink" Target="https://www.idae.es/sites/default/files/documentos/publicaciones_idae/documentos_10737_biomasa_digestores_anaerobios_a2007_0d62926d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nia.minam.gob.pe/download/file/fid/39054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1789</Words>
  <Characters>9843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Chrystian Ordoñez</dc:creator>
  <cp:keywords/>
  <dc:description/>
  <cp:lastModifiedBy>LUISA ABRIL</cp:lastModifiedBy>
  <cp:revision>10</cp:revision>
  <dcterms:created xsi:type="dcterms:W3CDTF">2022-01-15T19:01:00Z</dcterms:created>
  <dcterms:modified xsi:type="dcterms:W3CDTF">2022-03-03T20:17:00Z</dcterms:modified>
</cp:coreProperties>
</file>